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F207" w14:textId="77777777" w:rsidR="006F2311" w:rsidRPr="00C60886" w:rsidRDefault="009C78E4" w:rsidP="006F2311">
      <w:pPr>
        <w:pBdr>
          <w:bottom w:val="single" w:sz="6" w:space="0" w:color="auto"/>
        </w:pBdr>
        <w:spacing w:line="329" w:lineRule="auto"/>
        <w:outlineLvl w:val="0"/>
        <w:rPr>
          <w:rFonts w:ascii="ITC Slimbach LT CE Book" w:hAnsi="ITC Slimbach LT CE Book"/>
          <w:b/>
          <w:sz w:val="28"/>
          <w:lang w:val="de-AT"/>
        </w:rPr>
      </w:pPr>
      <w:proofErr w:type="spellStart"/>
      <w:r w:rsidRPr="00C60886">
        <w:rPr>
          <w:rFonts w:ascii="ITC Slimbach LT CE Book" w:hAnsi="ITC Slimbach LT CE Book"/>
          <w:b/>
          <w:sz w:val="28"/>
          <w:lang w:val="de-AT"/>
        </w:rPr>
        <w:t>PRE</w:t>
      </w:r>
      <w:r w:rsidR="00A00ED0" w:rsidRPr="00C60886">
        <w:rPr>
          <w:rFonts w:ascii="ITC Slimbach LT CE Book" w:hAnsi="ITC Slimbach LT CE Book"/>
          <w:b/>
          <w:sz w:val="28"/>
          <w:lang w:val="de-AT"/>
        </w:rPr>
        <w:t>FArenzen</w:t>
      </w:r>
      <w:proofErr w:type="spellEnd"/>
      <w:r w:rsidR="00A00ED0" w:rsidRPr="00C60886">
        <w:rPr>
          <w:rFonts w:ascii="ITC Slimbach LT CE Book" w:hAnsi="ITC Slimbach LT CE Book"/>
          <w:b/>
          <w:sz w:val="28"/>
          <w:lang w:val="de-AT"/>
        </w:rPr>
        <w:t>/</w:t>
      </w:r>
      <w:r w:rsidR="00A00ED0" w:rsidRPr="00C60886">
        <w:rPr>
          <w:rFonts w:ascii="ITC Slimbach LT CE Book" w:hAnsi="ITC Slimbach LT CE Book"/>
          <w:sz w:val="28"/>
          <w:lang w:val="de-AT"/>
        </w:rPr>
        <w:t>Projektbericht</w:t>
      </w:r>
      <w:r w:rsidR="00BE0CDC" w:rsidRPr="00C60886">
        <w:rPr>
          <w:rFonts w:ascii="ITC Slimbach LT CE Book" w:hAnsi="ITC Slimbach LT CE Book"/>
          <w:sz w:val="28"/>
          <w:lang w:val="de-AT"/>
        </w:rPr>
        <w:t xml:space="preserve"> </w:t>
      </w:r>
      <w:r w:rsidR="00862158" w:rsidRPr="00C60886">
        <w:rPr>
          <w:rFonts w:ascii="ITC Slimbach LT CE Book" w:hAnsi="ITC Slimbach LT CE Book"/>
          <w:sz w:val="28"/>
          <w:lang w:val="de-AT"/>
        </w:rPr>
        <w:t>07</w:t>
      </w:r>
      <w:r w:rsidR="003206E4" w:rsidRPr="00C60886">
        <w:rPr>
          <w:rFonts w:ascii="ITC Slimbach LT CE Book" w:hAnsi="ITC Slimbach LT CE Book"/>
          <w:sz w:val="28"/>
          <w:lang w:val="de-AT"/>
        </w:rPr>
        <w:t>/</w:t>
      </w:r>
      <w:r w:rsidR="00814DEC" w:rsidRPr="00C60886">
        <w:rPr>
          <w:rFonts w:ascii="ITC Slimbach LT CE Book" w:hAnsi="ITC Slimbach LT CE Book"/>
          <w:sz w:val="28"/>
          <w:lang w:val="de-AT"/>
        </w:rPr>
        <w:t>Jul</w:t>
      </w:r>
      <w:r w:rsidR="00862158" w:rsidRPr="00C60886">
        <w:rPr>
          <w:rFonts w:ascii="ITC Slimbach LT CE Book" w:hAnsi="ITC Slimbach LT CE Book"/>
          <w:sz w:val="28"/>
          <w:lang w:val="de-AT"/>
        </w:rPr>
        <w:t>i</w:t>
      </w:r>
      <w:r w:rsidR="00891604" w:rsidRPr="00C60886">
        <w:rPr>
          <w:rFonts w:ascii="ITC Slimbach LT CE Book" w:hAnsi="ITC Slimbach LT CE Book"/>
          <w:b/>
          <w:sz w:val="28"/>
          <w:lang w:val="de-AT"/>
        </w:rPr>
        <w:t xml:space="preserve"> 201</w:t>
      </w:r>
      <w:r w:rsidR="00862158" w:rsidRPr="00C60886">
        <w:rPr>
          <w:rFonts w:ascii="ITC Slimbach LT CE Book" w:hAnsi="ITC Slimbach LT CE Book"/>
          <w:b/>
          <w:sz w:val="28"/>
          <w:lang w:val="de-AT"/>
        </w:rPr>
        <w:t>7</w:t>
      </w:r>
    </w:p>
    <w:p w14:paraId="0873D0D6" w14:textId="77777777" w:rsidR="00F55EF2" w:rsidRPr="00C60886" w:rsidRDefault="00D65AC1" w:rsidP="0088020F">
      <w:pPr>
        <w:spacing w:after="0" w:line="312" w:lineRule="auto"/>
        <w:jc w:val="both"/>
        <w:rPr>
          <w:rFonts w:ascii="ITC Slimbach LT CE Book" w:hAnsi="ITC Slimbach LT CE Book"/>
          <w:b/>
          <w:sz w:val="36"/>
          <w:lang w:val="de-AT"/>
        </w:rPr>
      </w:pPr>
      <w:r w:rsidRPr="00C60886">
        <w:rPr>
          <w:rFonts w:ascii="ITC Slimbach LT CE Book" w:hAnsi="ITC Slimbach LT CE Book"/>
          <w:b/>
          <w:sz w:val="36"/>
          <w:lang w:val="de-AT"/>
        </w:rPr>
        <w:t>Goldstück</w:t>
      </w:r>
    </w:p>
    <w:p w14:paraId="5E1F507F" w14:textId="77777777" w:rsidR="0044536E" w:rsidRPr="00C60886" w:rsidRDefault="0044536E" w:rsidP="0088020F">
      <w:pPr>
        <w:spacing w:after="0" w:line="312" w:lineRule="auto"/>
        <w:jc w:val="both"/>
        <w:rPr>
          <w:rFonts w:ascii="ITC Slimbach LT CE Book" w:hAnsi="ITC Slimbach LT CE Book"/>
          <w:b/>
          <w:sz w:val="24"/>
          <w:lang w:val="de-AT"/>
        </w:rPr>
      </w:pPr>
    </w:p>
    <w:p w14:paraId="725FFF29" w14:textId="573BCE57" w:rsidR="00636E73" w:rsidRPr="00C60886" w:rsidRDefault="00636E73" w:rsidP="00636E73">
      <w:pPr>
        <w:autoSpaceDE w:val="0"/>
        <w:autoSpaceDN w:val="0"/>
        <w:adjustRightInd w:val="0"/>
        <w:spacing w:after="0" w:line="360" w:lineRule="auto"/>
        <w:jc w:val="both"/>
        <w:rPr>
          <w:rFonts w:ascii="ITC Slimbach LT CE Book" w:hAnsi="ITC Slimbach LT CE Book"/>
          <w:b/>
          <w:sz w:val="24"/>
        </w:rPr>
      </w:pPr>
      <w:r w:rsidRPr="00C60886">
        <w:rPr>
          <w:rFonts w:ascii="ITC Slimbach LT CE Book" w:hAnsi="ITC Slimbach LT CE Book"/>
          <w:b/>
          <w:sz w:val="24"/>
        </w:rPr>
        <w:t>Die goldene Farbe des hochkarätigen Weißweines, der hier gekeltert wird, die wellenförmigen Linien der hügeligen Landschaft der Donauebene und die puristischen Materialien Beton, Glas und Aluminium prägen die Architektur de</w:t>
      </w:r>
      <w:r w:rsidR="00862158" w:rsidRPr="00C60886">
        <w:rPr>
          <w:rFonts w:ascii="ITC Slimbach LT CE Book" w:hAnsi="ITC Slimbach LT CE Book"/>
          <w:b/>
          <w:sz w:val="24"/>
        </w:rPr>
        <w:t>s Anwesen</w:t>
      </w:r>
      <w:r w:rsidR="00BE0CDC" w:rsidRPr="00C60886">
        <w:rPr>
          <w:rFonts w:ascii="ITC Slimbach LT CE Book" w:hAnsi="ITC Slimbach LT CE Book"/>
          <w:b/>
          <w:sz w:val="24"/>
        </w:rPr>
        <w:t>s</w:t>
      </w:r>
      <w:r w:rsidR="00862158" w:rsidRPr="00C60886">
        <w:rPr>
          <w:rFonts w:ascii="ITC Slimbach LT CE Book" w:hAnsi="ITC Slimbach LT CE Book"/>
          <w:b/>
          <w:sz w:val="24"/>
        </w:rPr>
        <w:t xml:space="preserve"> Château </w:t>
      </w:r>
      <w:proofErr w:type="spellStart"/>
      <w:r w:rsidR="00862158" w:rsidRPr="00C60886">
        <w:rPr>
          <w:rFonts w:ascii="ITC Slimbach LT CE Book" w:hAnsi="ITC Slimbach LT CE Book"/>
          <w:b/>
          <w:sz w:val="24"/>
        </w:rPr>
        <w:t>Rúbaň</w:t>
      </w:r>
      <w:proofErr w:type="spellEnd"/>
      <w:r w:rsidR="00862158" w:rsidRPr="00C60886">
        <w:rPr>
          <w:rFonts w:ascii="ITC Slimbach LT CE Book" w:hAnsi="ITC Slimbach LT CE Book"/>
          <w:b/>
          <w:sz w:val="24"/>
        </w:rPr>
        <w:t xml:space="preserve"> </w:t>
      </w:r>
      <w:r w:rsidRPr="00C60886">
        <w:rPr>
          <w:rFonts w:ascii="ITC Slimbach LT CE Book" w:hAnsi="ITC Slimbach LT CE Book"/>
          <w:b/>
          <w:sz w:val="24"/>
        </w:rPr>
        <w:t xml:space="preserve">in der Slowakei. Die </w:t>
      </w:r>
      <w:r w:rsidR="00A52509" w:rsidRPr="00C60886">
        <w:rPr>
          <w:rFonts w:ascii="ITC Slimbach LT CE Book" w:hAnsi="ITC Slimbach LT CE Book"/>
          <w:b/>
          <w:sz w:val="24"/>
        </w:rPr>
        <w:t>l</w:t>
      </w:r>
      <w:r w:rsidR="00993B3D" w:rsidRPr="00C60886">
        <w:rPr>
          <w:rFonts w:ascii="ITC Slimbach LT CE Book" w:hAnsi="ITC Slimbach LT CE Book"/>
          <w:b/>
          <w:sz w:val="24"/>
        </w:rPr>
        <w:t>inienförmige</w:t>
      </w:r>
      <w:r w:rsidR="00A52509" w:rsidRPr="00C60886">
        <w:rPr>
          <w:rFonts w:ascii="ITC Slimbach LT CE Book" w:hAnsi="ITC Slimbach LT CE Book"/>
          <w:b/>
          <w:sz w:val="24"/>
        </w:rPr>
        <w:t xml:space="preserve">n, </w:t>
      </w:r>
      <w:r w:rsidRPr="00C60886">
        <w:rPr>
          <w:rFonts w:ascii="ITC Slimbach LT CE Book" w:hAnsi="ITC Slimbach LT CE Book"/>
          <w:b/>
          <w:sz w:val="24"/>
        </w:rPr>
        <w:t>goldene</w:t>
      </w:r>
      <w:r w:rsidR="00BD49E7" w:rsidRPr="00C60886">
        <w:rPr>
          <w:rFonts w:ascii="ITC Slimbach LT CE Book" w:hAnsi="ITC Slimbach LT CE Book"/>
          <w:b/>
          <w:sz w:val="24"/>
        </w:rPr>
        <w:t xml:space="preserve">n </w:t>
      </w:r>
      <w:proofErr w:type="spellStart"/>
      <w:r w:rsidR="00BE0CDC" w:rsidRPr="00C60886">
        <w:rPr>
          <w:rFonts w:ascii="ITC Slimbach LT CE Book" w:hAnsi="ITC Slimbach LT CE Book"/>
          <w:b/>
          <w:sz w:val="24"/>
        </w:rPr>
        <w:t>Prefalz</w:t>
      </w:r>
      <w:proofErr w:type="spellEnd"/>
      <w:r w:rsidR="00BE0CDC" w:rsidRPr="00C60886">
        <w:rPr>
          <w:rFonts w:ascii="ITC Slimbach LT CE Book" w:hAnsi="ITC Slimbach LT CE Book"/>
          <w:b/>
          <w:sz w:val="24"/>
        </w:rPr>
        <w:t>/</w:t>
      </w:r>
      <w:proofErr w:type="spellStart"/>
      <w:r w:rsidR="00BE0CDC" w:rsidRPr="00C60886">
        <w:rPr>
          <w:rFonts w:ascii="ITC Slimbach LT CE Book" w:hAnsi="ITC Slimbach LT CE Book"/>
          <w:b/>
          <w:sz w:val="24"/>
        </w:rPr>
        <w:t>Falzonal</w:t>
      </w:r>
      <w:proofErr w:type="spellEnd"/>
      <w:r w:rsidR="00BD49E7" w:rsidRPr="00C60886">
        <w:rPr>
          <w:rFonts w:ascii="ITC Slimbach LT CE Book" w:hAnsi="ITC Slimbach LT CE Book"/>
          <w:b/>
          <w:sz w:val="24"/>
        </w:rPr>
        <w:t xml:space="preserve"> Elemente akzentuieren die </w:t>
      </w:r>
      <w:r w:rsidRPr="00C60886">
        <w:rPr>
          <w:rFonts w:ascii="ITC Slimbach LT CE Book" w:hAnsi="ITC Slimbach LT CE Book"/>
          <w:b/>
          <w:sz w:val="24"/>
        </w:rPr>
        <w:t xml:space="preserve">spiegelnde </w:t>
      </w:r>
      <w:r w:rsidR="00BD49E7" w:rsidRPr="00C60886">
        <w:rPr>
          <w:rFonts w:ascii="ITC Slimbach LT CE Book" w:hAnsi="ITC Slimbach LT CE Book"/>
          <w:b/>
          <w:sz w:val="24"/>
        </w:rPr>
        <w:t>Gebäude</w:t>
      </w:r>
      <w:r w:rsidR="00BE0CDC" w:rsidRPr="00C60886">
        <w:rPr>
          <w:rFonts w:ascii="ITC Slimbach LT CE Book" w:hAnsi="ITC Slimbach LT CE Book"/>
          <w:b/>
          <w:sz w:val="24"/>
        </w:rPr>
        <w:t>f</w:t>
      </w:r>
      <w:r w:rsidRPr="00C60886">
        <w:rPr>
          <w:rFonts w:ascii="ITC Slimbach LT CE Book" w:hAnsi="ITC Slimbach LT CE Book"/>
          <w:b/>
          <w:sz w:val="24"/>
        </w:rPr>
        <w:t>assade</w:t>
      </w:r>
      <w:r w:rsidR="00BD49E7" w:rsidRPr="00C60886">
        <w:rPr>
          <w:rFonts w:ascii="ITC Slimbach LT CE Book" w:hAnsi="ITC Slimbach LT CE Book"/>
          <w:b/>
          <w:sz w:val="24"/>
        </w:rPr>
        <w:t xml:space="preserve"> und</w:t>
      </w:r>
      <w:r w:rsidR="002F0D4A" w:rsidRPr="00C60886">
        <w:rPr>
          <w:rFonts w:ascii="ITC Slimbach LT CE Book" w:hAnsi="ITC Slimbach LT CE Book"/>
          <w:b/>
          <w:sz w:val="24"/>
        </w:rPr>
        <w:t xml:space="preserve"> </w:t>
      </w:r>
      <w:r w:rsidR="00BD49E7" w:rsidRPr="00C60886">
        <w:rPr>
          <w:rFonts w:ascii="ITC Slimbach LT CE Book" w:hAnsi="ITC Slimbach LT CE Book"/>
          <w:b/>
          <w:sz w:val="24"/>
        </w:rPr>
        <w:t>gestalten</w:t>
      </w:r>
      <w:r w:rsidRPr="00C60886">
        <w:rPr>
          <w:rFonts w:ascii="ITC Slimbach LT CE Book" w:hAnsi="ITC Slimbach LT CE Book"/>
          <w:b/>
          <w:sz w:val="24"/>
        </w:rPr>
        <w:t xml:space="preserve"> die neue Weinkellerei des Besitzes</w:t>
      </w:r>
      <w:r w:rsidR="00A52509" w:rsidRPr="00C60886">
        <w:rPr>
          <w:rFonts w:ascii="ITC Slimbach LT CE Book" w:hAnsi="ITC Slimbach LT CE Book"/>
          <w:b/>
          <w:sz w:val="24"/>
        </w:rPr>
        <w:t xml:space="preserve"> </w:t>
      </w:r>
      <w:r w:rsidR="00D65AC1" w:rsidRPr="00C60886">
        <w:rPr>
          <w:rFonts w:ascii="ITC Slimbach LT CE Book" w:hAnsi="ITC Slimbach LT CE Book"/>
          <w:b/>
          <w:sz w:val="24"/>
        </w:rPr>
        <w:t>zum Spiegelbild</w:t>
      </w:r>
      <w:r w:rsidR="00BE0CDC" w:rsidRPr="00C60886">
        <w:rPr>
          <w:rFonts w:ascii="ITC Slimbach LT CE Book" w:hAnsi="ITC Slimbach LT CE Book"/>
          <w:b/>
          <w:sz w:val="24"/>
        </w:rPr>
        <w:t xml:space="preserve"> </w:t>
      </w:r>
      <w:r w:rsidR="00D65AC1" w:rsidRPr="00C60886">
        <w:rPr>
          <w:rFonts w:ascii="ITC Slimbach LT CE Book" w:hAnsi="ITC Slimbach LT CE Book"/>
          <w:b/>
          <w:sz w:val="24"/>
        </w:rPr>
        <w:t>von</w:t>
      </w:r>
      <w:r w:rsidRPr="00C60886">
        <w:rPr>
          <w:rFonts w:ascii="ITC Slimbach LT CE Book" w:hAnsi="ITC Slimbach LT CE Book"/>
          <w:b/>
          <w:sz w:val="24"/>
        </w:rPr>
        <w:t xml:space="preserve"> Natur und Wein.</w:t>
      </w:r>
    </w:p>
    <w:p w14:paraId="67CCBEBB" w14:textId="77777777" w:rsidR="00636E73" w:rsidRPr="00C60886" w:rsidRDefault="00636E73" w:rsidP="00862158">
      <w:pPr>
        <w:autoSpaceDE w:val="0"/>
        <w:autoSpaceDN w:val="0"/>
        <w:adjustRightInd w:val="0"/>
        <w:spacing w:after="0" w:line="360" w:lineRule="auto"/>
        <w:jc w:val="both"/>
        <w:rPr>
          <w:rFonts w:ascii="ITC Slimbach LT CE Book" w:hAnsi="ITC Slimbach LT CE Book"/>
          <w:b/>
          <w:sz w:val="24"/>
        </w:rPr>
      </w:pPr>
    </w:p>
    <w:p w14:paraId="34BDE912" w14:textId="77777777" w:rsidR="00D65AC1" w:rsidRPr="00C60886" w:rsidRDefault="00814DEC" w:rsidP="005D5848">
      <w:pPr>
        <w:autoSpaceDE w:val="0"/>
        <w:autoSpaceDN w:val="0"/>
        <w:adjustRightInd w:val="0"/>
        <w:spacing w:after="0" w:line="360" w:lineRule="auto"/>
        <w:jc w:val="both"/>
        <w:rPr>
          <w:rFonts w:ascii="ITC Slimbach LT CE Book" w:hAnsi="ITC Slimbach LT CE Book"/>
          <w:sz w:val="24"/>
        </w:rPr>
      </w:pPr>
      <w:r w:rsidRPr="00C60886">
        <w:rPr>
          <w:rFonts w:ascii="ITC Slimbach LT CE Book" w:hAnsi="ITC Slimbach LT CE Book"/>
          <w:sz w:val="24"/>
          <w:lang w:val="de-AT"/>
        </w:rPr>
        <w:t>Marktl,</w:t>
      </w:r>
      <w:r w:rsidR="00BD49E7" w:rsidRPr="00C60886">
        <w:rPr>
          <w:rFonts w:ascii="ITC Slimbach LT CE Book" w:hAnsi="ITC Slimbach LT CE Book"/>
          <w:sz w:val="24"/>
          <w:lang w:val="de-AT"/>
        </w:rPr>
        <w:t xml:space="preserve"> 01-06-2017; </w:t>
      </w:r>
      <w:r w:rsidR="00BD49E7" w:rsidRPr="00C60886">
        <w:rPr>
          <w:rFonts w:ascii="ITC Slimbach LT CE Book" w:hAnsi="ITC Slimbach LT CE Book"/>
          <w:sz w:val="24"/>
        </w:rPr>
        <w:t xml:space="preserve">Château </w:t>
      </w:r>
      <w:proofErr w:type="spellStart"/>
      <w:r w:rsidR="00BD49E7" w:rsidRPr="00C60886">
        <w:rPr>
          <w:rFonts w:ascii="ITC Slimbach LT CE Book" w:hAnsi="ITC Slimbach LT CE Book"/>
          <w:sz w:val="24"/>
        </w:rPr>
        <w:t>Rúbaň</w:t>
      </w:r>
      <w:proofErr w:type="spellEnd"/>
      <w:r w:rsidR="00BD49E7" w:rsidRPr="00C60886">
        <w:rPr>
          <w:rFonts w:ascii="ITC Slimbach LT CE Book" w:hAnsi="ITC Slimbach LT CE Book"/>
          <w:sz w:val="24"/>
        </w:rPr>
        <w:t xml:space="preserve"> ist wegen seiner hervorragenden Weine international schon lange berühmt und bekan</w:t>
      </w:r>
      <w:bookmarkStart w:id="0" w:name="_GoBack"/>
      <w:bookmarkEnd w:id="0"/>
      <w:r w:rsidR="00BD49E7" w:rsidRPr="00C60886">
        <w:rPr>
          <w:rFonts w:ascii="ITC Slimbach LT CE Book" w:hAnsi="ITC Slimbach LT CE Book"/>
          <w:sz w:val="24"/>
        </w:rPr>
        <w:t xml:space="preserve">nt. Jetzt gibt es neben den </w:t>
      </w:r>
      <w:r w:rsidR="005D5848" w:rsidRPr="00C60886">
        <w:rPr>
          <w:rFonts w:ascii="ITC Slimbach LT CE Book" w:hAnsi="ITC Slimbach LT CE Book"/>
          <w:sz w:val="24"/>
        </w:rPr>
        <w:t>oft ausgezeichneten</w:t>
      </w:r>
      <w:r w:rsidR="00A54FF3" w:rsidRPr="00C60886">
        <w:rPr>
          <w:rFonts w:ascii="ITC Slimbach LT CE Book" w:hAnsi="ITC Slimbach LT CE Book"/>
          <w:sz w:val="24"/>
        </w:rPr>
        <w:t>,</w:t>
      </w:r>
      <w:r w:rsidR="005D5848" w:rsidRPr="00C60886">
        <w:rPr>
          <w:rFonts w:ascii="ITC Slimbach LT CE Book" w:hAnsi="ITC Slimbach LT CE Book"/>
          <w:sz w:val="24"/>
        </w:rPr>
        <w:t xml:space="preserve"> </w:t>
      </w:r>
      <w:r w:rsidR="00BD49E7" w:rsidRPr="00C60886">
        <w:rPr>
          <w:rFonts w:ascii="ITC Slimbach LT CE Book" w:hAnsi="ITC Slimbach LT CE Book"/>
          <w:sz w:val="24"/>
        </w:rPr>
        <w:t xml:space="preserve">vollmundigen Produkten des </w:t>
      </w:r>
      <w:r w:rsidR="00E56187" w:rsidRPr="00C60886">
        <w:rPr>
          <w:rFonts w:ascii="ITC Slimbach LT CE Book" w:hAnsi="ITC Slimbach LT CE Book"/>
          <w:sz w:val="24"/>
        </w:rPr>
        <w:t>Wein-</w:t>
      </w:r>
      <w:r w:rsidR="00BD49E7" w:rsidRPr="00C60886">
        <w:rPr>
          <w:rFonts w:ascii="ITC Slimbach LT CE Book" w:hAnsi="ITC Slimbach LT CE Book"/>
          <w:sz w:val="24"/>
        </w:rPr>
        <w:t>Chateau</w:t>
      </w:r>
      <w:r w:rsidR="005D5848" w:rsidRPr="00C60886">
        <w:rPr>
          <w:rFonts w:ascii="ITC Slimbach LT CE Book" w:hAnsi="ITC Slimbach LT CE Book"/>
          <w:sz w:val="24"/>
        </w:rPr>
        <w:t>s</w:t>
      </w:r>
      <w:r w:rsidR="00BD49E7" w:rsidRPr="00C60886">
        <w:rPr>
          <w:rFonts w:ascii="ITC Slimbach LT CE Book" w:hAnsi="ITC Slimbach LT CE Book"/>
          <w:sz w:val="24"/>
        </w:rPr>
        <w:t xml:space="preserve"> auch </w:t>
      </w:r>
      <w:r w:rsidR="005D5848" w:rsidRPr="00C60886">
        <w:rPr>
          <w:rFonts w:ascii="ITC Slimbach LT CE Book" w:hAnsi="ITC Slimbach LT CE Book"/>
          <w:sz w:val="24"/>
        </w:rPr>
        <w:t xml:space="preserve">ein </w:t>
      </w:r>
      <w:r w:rsidR="00E56187" w:rsidRPr="00C60886">
        <w:rPr>
          <w:rFonts w:ascii="ITC Slimbach LT CE Book" w:hAnsi="ITC Slimbach LT CE Book"/>
          <w:sz w:val="24"/>
        </w:rPr>
        <w:t xml:space="preserve">wertvolles, </w:t>
      </w:r>
      <w:r w:rsidR="00BD49E7" w:rsidRPr="00C60886">
        <w:rPr>
          <w:rFonts w:ascii="ITC Slimbach LT CE Book" w:hAnsi="ITC Slimbach LT CE Book"/>
          <w:sz w:val="24"/>
        </w:rPr>
        <w:t>architektonische</w:t>
      </w:r>
      <w:r w:rsidR="005D5848" w:rsidRPr="00C60886">
        <w:rPr>
          <w:rFonts w:ascii="ITC Slimbach LT CE Book" w:hAnsi="ITC Slimbach LT CE Book"/>
          <w:sz w:val="24"/>
        </w:rPr>
        <w:t>s</w:t>
      </w:r>
      <w:r w:rsidR="00A52509" w:rsidRPr="00C60886">
        <w:rPr>
          <w:rFonts w:ascii="ITC Slimbach LT CE Book" w:hAnsi="ITC Slimbach LT CE Book"/>
          <w:sz w:val="24"/>
        </w:rPr>
        <w:t xml:space="preserve"> </w:t>
      </w:r>
      <w:r w:rsidR="005D5848" w:rsidRPr="00C60886">
        <w:rPr>
          <w:rFonts w:ascii="ITC Slimbach LT CE Book" w:hAnsi="ITC Slimbach LT CE Book"/>
          <w:sz w:val="24"/>
        </w:rPr>
        <w:t>Prädikat</w:t>
      </w:r>
      <w:r w:rsidR="00BD49E7" w:rsidRPr="00C60886">
        <w:rPr>
          <w:rFonts w:ascii="ITC Slimbach LT CE Book" w:hAnsi="ITC Slimbach LT CE Book"/>
          <w:sz w:val="24"/>
        </w:rPr>
        <w:t>, d</w:t>
      </w:r>
      <w:r w:rsidR="005D5848" w:rsidRPr="00C60886">
        <w:rPr>
          <w:rFonts w:ascii="ITC Slimbach LT CE Book" w:hAnsi="ITC Slimbach LT CE Book"/>
          <w:sz w:val="24"/>
        </w:rPr>
        <w:t xml:space="preserve">as nach </w:t>
      </w:r>
      <w:proofErr w:type="spellStart"/>
      <w:r w:rsidR="005D5848" w:rsidRPr="00C60886">
        <w:rPr>
          <w:rFonts w:ascii="ITC Slimbach LT CE Book" w:hAnsi="ITC Slimbach LT CE Book"/>
          <w:sz w:val="24"/>
        </w:rPr>
        <w:t>Rúbaň</w:t>
      </w:r>
      <w:proofErr w:type="spellEnd"/>
      <w:r w:rsidR="005D5848" w:rsidRPr="00C60886">
        <w:rPr>
          <w:rFonts w:ascii="ITC Slimbach LT CE Book" w:hAnsi="ITC Slimbach LT CE Book"/>
          <w:sz w:val="24"/>
        </w:rPr>
        <w:t xml:space="preserve"> einlädt</w:t>
      </w:r>
      <w:r w:rsidR="00BD49E7" w:rsidRPr="00C60886">
        <w:rPr>
          <w:rFonts w:ascii="ITC Slimbach LT CE Book" w:hAnsi="ITC Slimbach LT CE Book"/>
          <w:sz w:val="24"/>
        </w:rPr>
        <w:t>.</w:t>
      </w:r>
    </w:p>
    <w:p w14:paraId="74A328E9" w14:textId="77777777" w:rsidR="00D65AC1" w:rsidRPr="00C60886" w:rsidRDefault="00D65AC1" w:rsidP="005D5848">
      <w:pPr>
        <w:autoSpaceDE w:val="0"/>
        <w:autoSpaceDN w:val="0"/>
        <w:adjustRightInd w:val="0"/>
        <w:spacing w:after="0" w:line="360" w:lineRule="auto"/>
        <w:jc w:val="both"/>
        <w:rPr>
          <w:rFonts w:ascii="ITC Slimbach LT CE Book" w:hAnsi="ITC Slimbach LT CE Book"/>
          <w:sz w:val="24"/>
        </w:rPr>
      </w:pPr>
    </w:p>
    <w:p w14:paraId="32655686" w14:textId="017D9C3B" w:rsidR="00E60024" w:rsidRPr="00C60886" w:rsidRDefault="00BD49E7" w:rsidP="00E60024">
      <w:pPr>
        <w:autoSpaceDE w:val="0"/>
        <w:autoSpaceDN w:val="0"/>
        <w:adjustRightInd w:val="0"/>
        <w:spacing w:line="360" w:lineRule="auto"/>
        <w:jc w:val="both"/>
        <w:rPr>
          <w:rFonts w:ascii="ITC Slimbach LT CE Book" w:hAnsi="ITC Slimbach LT CE Book"/>
          <w:bCs/>
          <w:sz w:val="24"/>
        </w:rPr>
      </w:pPr>
      <w:r w:rsidRPr="00C60886">
        <w:rPr>
          <w:rFonts w:ascii="ITC Slimbach LT CE Book" w:hAnsi="ITC Slimbach LT CE Book"/>
          <w:sz w:val="24"/>
        </w:rPr>
        <w:t xml:space="preserve">Mit der mutigen Sanierung des </w:t>
      </w:r>
      <w:r w:rsidR="005D5848" w:rsidRPr="00C60886">
        <w:rPr>
          <w:rFonts w:ascii="ITC Slimbach LT CE Book" w:hAnsi="ITC Slimbach LT CE Book"/>
          <w:sz w:val="24"/>
        </w:rPr>
        <w:t xml:space="preserve">alten </w:t>
      </w:r>
      <w:r w:rsidRPr="00C60886">
        <w:rPr>
          <w:rFonts w:ascii="ITC Slimbach LT CE Book" w:hAnsi="ITC Slimbach LT CE Book"/>
          <w:sz w:val="24"/>
        </w:rPr>
        <w:t xml:space="preserve">Besitzes, der aus mehreren unattraktiven, ehemals </w:t>
      </w:r>
      <w:r w:rsidR="005D5848" w:rsidRPr="00C60886">
        <w:rPr>
          <w:rFonts w:ascii="ITC Slimbach LT CE Book" w:hAnsi="ITC Slimbach LT CE Book"/>
          <w:sz w:val="24"/>
        </w:rPr>
        <w:t xml:space="preserve">für militärische und </w:t>
      </w:r>
      <w:r w:rsidRPr="00C60886">
        <w:rPr>
          <w:rFonts w:ascii="ITC Slimbach LT CE Book" w:hAnsi="ITC Slimbach LT CE Book"/>
          <w:sz w:val="24"/>
        </w:rPr>
        <w:t>kirchliche Zwecke genutzt</w:t>
      </w:r>
      <w:r w:rsidR="005D5848" w:rsidRPr="00C60886">
        <w:rPr>
          <w:rFonts w:ascii="ITC Slimbach LT CE Book" w:hAnsi="ITC Slimbach LT CE Book"/>
          <w:sz w:val="24"/>
        </w:rPr>
        <w:t>en Gebäuden bestand, hat der prominente slowakische Architekt</w:t>
      </w:r>
      <w:r w:rsidR="00E60024" w:rsidRPr="00C60886">
        <w:rPr>
          <w:rFonts w:ascii="ITC Slimbach LT CE Book" w:hAnsi="ITC Slimbach LT CE Book"/>
          <w:sz w:val="24"/>
        </w:rPr>
        <w:t xml:space="preserve"> </w:t>
      </w:r>
      <w:proofErr w:type="spellStart"/>
      <w:r w:rsidR="005D5848" w:rsidRPr="00C60886">
        <w:rPr>
          <w:rFonts w:ascii="ITC Slimbach LT CE Book" w:hAnsi="ITC Slimbach LT CE Book"/>
          <w:sz w:val="24"/>
        </w:rPr>
        <w:t>Zoltán</w:t>
      </w:r>
      <w:proofErr w:type="spellEnd"/>
      <w:r w:rsidR="00E60024" w:rsidRPr="00C60886">
        <w:rPr>
          <w:rFonts w:ascii="ITC Slimbach LT CE Book" w:hAnsi="ITC Slimbach LT CE Book"/>
          <w:sz w:val="24"/>
        </w:rPr>
        <w:t xml:space="preserve"> </w:t>
      </w:r>
      <w:proofErr w:type="spellStart"/>
      <w:r w:rsidR="005D5848" w:rsidRPr="00C60886">
        <w:rPr>
          <w:rFonts w:ascii="ITC Slimbach LT CE Book" w:hAnsi="ITC Slimbach LT CE Book"/>
          <w:sz w:val="24"/>
        </w:rPr>
        <w:t>Bartal</w:t>
      </w:r>
      <w:proofErr w:type="spellEnd"/>
      <w:r w:rsidR="005D5848" w:rsidRPr="00C60886">
        <w:rPr>
          <w:rFonts w:ascii="ITC Slimbach LT CE Book" w:hAnsi="ITC Slimbach LT CE Book"/>
          <w:sz w:val="24"/>
        </w:rPr>
        <w:t xml:space="preserve"> einen architektonischen </w:t>
      </w:r>
      <w:proofErr w:type="spellStart"/>
      <w:r w:rsidR="00E56187" w:rsidRPr="00C60886">
        <w:rPr>
          <w:rFonts w:ascii="ITC Slimbach LT CE Book" w:hAnsi="ITC Slimbach LT CE Book"/>
          <w:sz w:val="24"/>
        </w:rPr>
        <w:t>Cuvé</w:t>
      </w:r>
      <w:r w:rsidR="005D5848" w:rsidRPr="00C60886">
        <w:rPr>
          <w:rFonts w:ascii="ITC Slimbach LT CE Book" w:hAnsi="ITC Slimbach LT CE Book"/>
          <w:sz w:val="24"/>
        </w:rPr>
        <w:t>e</w:t>
      </w:r>
      <w:proofErr w:type="spellEnd"/>
      <w:r w:rsidR="005D5848" w:rsidRPr="00C60886">
        <w:rPr>
          <w:rFonts w:ascii="ITC Slimbach LT CE Book" w:hAnsi="ITC Slimbach LT CE Book"/>
          <w:sz w:val="24"/>
        </w:rPr>
        <w:t xml:space="preserve"> der Sonderklasse gekeltert. Die </w:t>
      </w:r>
      <w:r w:rsidR="00E56187" w:rsidRPr="00C60886">
        <w:rPr>
          <w:rFonts w:ascii="ITC Slimbach LT CE Book" w:hAnsi="ITC Slimbach LT CE Book"/>
          <w:sz w:val="24"/>
        </w:rPr>
        <w:t xml:space="preserve">geschmacklichen </w:t>
      </w:r>
      <w:r w:rsidR="005D5848" w:rsidRPr="00C60886">
        <w:rPr>
          <w:rFonts w:ascii="ITC Slimbach LT CE Book" w:hAnsi="ITC Slimbach LT CE Book"/>
          <w:sz w:val="24"/>
        </w:rPr>
        <w:t>Akzente</w:t>
      </w:r>
      <w:r w:rsidR="00E56187" w:rsidRPr="00C60886">
        <w:rPr>
          <w:rFonts w:ascii="ITC Slimbach LT CE Book" w:hAnsi="ITC Slimbach LT CE Book"/>
          <w:sz w:val="24"/>
        </w:rPr>
        <w:t xml:space="preserve"> setzen goldene </w:t>
      </w:r>
      <w:proofErr w:type="spellStart"/>
      <w:r w:rsidR="00A54FF3" w:rsidRPr="00C60886">
        <w:rPr>
          <w:rFonts w:ascii="ITC Slimbach LT CE Book" w:hAnsi="ITC Slimbach LT CE Book"/>
          <w:sz w:val="24"/>
        </w:rPr>
        <w:t>Prefalz</w:t>
      </w:r>
      <w:proofErr w:type="spellEnd"/>
      <w:r w:rsidR="00A54FF3" w:rsidRPr="00C60886">
        <w:rPr>
          <w:rFonts w:ascii="ITC Slimbach LT CE Book" w:hAnsi="ITC Slimbach LT CE Book"/>
          <w:sz w:val="24"/>
        </w:rPr>
        <w:t>/</w:t>
      </w:r>
      <w:proofErr w:type="spellStart"/>
      <w:r w:rsidR="00A54FF3" w:rsidRPr="00C60886">
        <w:rPr>
          <w:rFonts w:ascii="ITC Slimbach LT CE Book" w:hAnsi="ITC Slimbach LT CE Book"/>
          <w:sz w:val="24"/>
        </w:rPr>
        <w:t>Falzonal</w:t>
      </w:r>
      <w:proofErr w:type="spellEnd"/>
      <w:r w:rsidR="00E56187" w:rsidRPr="00C60886">
        <w:rPr>
          <w:rFonts w:ascii="ITC Slimbach LT CE Book" w:hAnsi="ITC Slimbach LT CE Book"/>
          <w:sz w:val="24"/>
        </w:rPr>
        <w:t xml:space="preserve"> Fassadenelemente</w:t>
      </w:r>
      <w:r w:rsidR="00E60024" w:rsidRPr="00C60886">
        <w:rPr>
          <w:rFonts w:ascii="ITC Slimbach LT CE Book" w:hAnsi="ITC Slimbach LT CE Book"/>
          <w:sz w:val="24"/>
        </w:rPr>
        <w:t>, auf die der Architekt auf der Suche nach einem Material, das eine exklusive Anmutung mit natürlicher Ausstrahlung</w:t>
      </w:r>
      <w:r w:rsidR="00A54FF3" w:rsidRPr="00C60886">
        <w:rPr>
          <w:rFonts w:ascii="ITC Slimbach LT CE Book" w:hAnsi="ITC Slimbach LT CE Book"/>
          <w:sz w:val="24"/>
        </w:rPr>
        <w:t xml:space="preserve"> hat,</w:t>
      </w:r>
      <w:r w:rsidR="00E60024" w:rsidRPr="00C60886">
        <w:rPr>
          <w:rFonts w:ascii="ITC Slimbach LT CE Book" w:hAnsi="ITC Slimbach LT CE Book"/>
          <w:sz w:val="24"/>
        </w:rPr>
        <w:t xml:space="preserve"> kam. Langlebig sollte es sein</w:t>
      </w:r>
      <w:r w:rsidR="00E60024" w:rsidRPr="00C60886">
        <w:rPr>
          <w:rFonts w:ascii="ITC Slimbach LT CE Book" w:hAnsi="ITC Slimbach LT CE Book"/>
          <w:bCs/>
          <w:sz w:val="24"/>
        </w:rPr>
        <w:t xml:space="preserve"> und jedenfalls keine Ablauftropfen auf Putzfassade oder Fußboden verursachen. Gefunden hat </w:t>
      </w:r>
      <w:proofErr w:type="spellStart"/>
      <w:r w:rsidR="00E60024" w:rsidRPr="00C60886">
        <w:rPr>
          <w:rFonts w:ascii="ITC Slimbach LT CE Book" w:hAnsi="ITC Slimbach LT CE Book"/>
          <w:bCs/>
          <w:sz w:val="24"/>
        </w:rPr>
        <w:t>Bartal</w:t>
      </w:r>
      <w:proofErr w:type="spellEnd"/>
      <w:r w:rsidR="00E60024" w:rsidRPr="00C60886">
        <w:rPr>
          <w:rFonts w:ascii="ITC Slimbach LT CE Book" w:hAnsi="ITC Slimbach LT CE Book"/>
          <w:bCs/>
          <w:sz w:val="24"/>
        </w:rPr>
        <w:t xml:space="preserve"> das in der </w:t>
      </w:r>
      <w:proofErr w:type="spellStart"/>
      <w:r w:rsidR="00A54FF3" w:rsidRPr="00C60886">
        <w:rPr>
          <w:rFonts w:ascii="ITC Slimbach LT CE Book" w:hAnsi="ITC Slimbach LT CE Book"/>
          <w:sz w:val="24"/>
        </w:rPr>
        <w:t>Prefalz</w:t>
      </w:r>
      <w:proofErr w:type="spellEnd"/>
      <w:r w:rsidR="00A54FF3" w:rsidRPr="00C60886">
        <w:rPr>
          <w:rFonts w:ascii="ITC Slimbach LT CE Book" w:hAnsi="ITC Slimbach LT CE Book"/>
          <w:sz w:val="24"/>
        </w:rPr>
        <w:t>/</w:t>
      </w:r>
      <w:proofErr w:type="spellStart"/>
      <w:r w:rsidR="00A54FF3" w:rsidRPr="00C60886">
        <w:rPr>
          <w:rFonts w:ascii="ITC Slimbach LT CE Book" w:hAnsi="ITC Slimbach LT CE Book"/>
          <w:sz w:val="24"/>
        </w:rPr>
        <w:t>Falzonal</w:t>
      </w:r>
      <w:proofErr w:type="spellEnd"/>
      <w:r w:rsidR="00A54FF3" w:rsidRPr="00C60886">
        <w:rPr>
          <w:rFonts w:ascii="ITC Slimbach LT CE Book" w:hAnsi="ITC Slimbach LT CE Book"/>
          <w:sz w:val="24"/>
        </w:rPr>
        <w:t xml:space="preserve"> </w:t>
      </w:r>
      <w:r w:rsidR="00E60024" w:rsidRPr="00C60886">
        <w:rPr>
          <w:rFonts w:ascii="ITC Slimbach LT CE Book" w:hAnsi="ITC Slimbach LT CE Book"/>
          <w:bCs/>
          <w:sz w:val="24"/>
        </w:rPr>
        <w:t xml:space="preserve">Farbtonskala in </w:t>
      </w:r>
      <w:proofErr w:type="spellStart"/>
      <w:r w:rsidR="00E60024" w:rsidRPr="00C60886">
        <w:rPr>
          <w:rFonts w:ascii="ITC Slimbach LT CE Book" w:hAnsi="ITC Slimbach LT CE Book"/>
          <w:bCs/>
          <w:sz w:val="24"/>
        </w:rPr>
        <w:t>mayagold</w:t>
      </w:r>
      <w:proofErr w:type="spellEnd"/>
      <w:r w:rsidR="00E60024" w:rsidRPr="00C60886">
        <w:rPr>
          <w:rFonts w:ascii="ITC Slimbach LT CE Book" w:hAnsi="ITC Slimbach LT CE Book"/>
          <w:bCs/>
          <w:sz w:val="24"/>
        </w:rPr>
        <w:t>. Verarbeitet wurde das PREFA Goldstück auch schon in den ersten beiden Etappen der Gesamtsanierung.</w:t>
      </w:r>
      <w:r w:rsidR="00E60024" w:rsidRPr="00E60024">
        <w:rPr>
          <w:rFonts w:ascii="Calibri" w:eastAsiaTheme="minorHAnsi" w:hAnsi="Calibri" w:cs="Consolas"/>
          <w:bCs/>
          <w:color w:val="FF0000"/>
        </w:rPr>
        <w:t xml:space="preserve"> </w:t>
      </w:r>
    </w:p>
    <w:p w14:paraId="74B53176" w14:textId="77777777" w:rsidR="00701E33" w:rsidRPr="00C60886" w:rsidRDefault="00701E33" w:rsidP="00701E33">
      <w:pPr>
        <w:autoSpaceDE w:val="0"/>
        <w:autoSpaceDN w:val="0"/>
        <w:adjustRightInd w:val="0"/>
        <w:spacing w:after="0" w:line="360" w:lineRule="auto"/>
        <w:jc w:val="both"/>
        <w:rPr>
          <w:rFonts w:ascii="ITC Slimbach LT CE Book" w:hAnsi="ITC Slimbach LT CE Book"/>
          <w:b/>
          <w:sz w:val="24"/>
        </w:rPr>
      </w:pPr>
      <w:r w:rsidRPr="00C60886">
        <w:rPr>
          <w:rFonts w:ascii="ITC Slimbach LT CE Book" w:hAnsi="ITC Slimbach LT CE Book"/>
          <w:b/>
          <w:sz w:val="24"/>
        </w:rPr>
        <w:t>Natur im goldenen Spiegel</w:t>
      </w:r>
    </w:p>
    <w:p w14:paraId="66377373" w14:textId="0C8CDF47" w:rsidR="00D30910" w:rsidRPr="00C60886" w:rsidRDefault="00BD49E7" w:rsidP="00D30910">
      <w:pPr>
        <w:autoSpaceDE w:val="0"/>
        <w:autoSpaceDN w:val="0"/>
        <w:adjustRightInd w:val="0"/>
        <w:spacing w:line="360" w:lineRule="auto"/>
        <w:jc w:val="both"/>
        <w:rPr>
          <w:rFonts w:ascii="ITC Slimbach LT CE Book" w:hAnsi="ITC Slimbach LT CE Book"/>
          <w:bCs/>
          <w:sz w:val="24"/>
        </w:rPr>
      </w:pPr>
      <w:r w:rsidRPr="00C60886">
        <w:rPr>
          <w:rFonts w:ascii="ITC Slimbach LT CE Book" w:hAnsi="ITC Slimbach LT CE Book"/>
          <w:sz w:val="24"/>
        </w:rPr>
        <w:t xml:space="preserve">Das </w:t>
      </w:r>
      <w:r w:rsidR="00B73357" w:rsidRPr="00C60886">
        <w:rPr>
          <w:rFonts w:ascii="ITC Slimbach LT CE Book" w:hAnsi="ITC Slimbach LT CE Book"/>
          <w:sz w:val="24"/>
        </w:rPr>
        <w:t xml:space="preserve">schlichte, elegante </w:t>
      </w:r>
      <w:r w:rsidRPr="00C60886">
        <w:rPr>
          <w:rFonts w:ascii="ITC Slimbach LT CE Book" w:hAnsi="ITC Slimbach LT CE Book"/>
          <w:sz w:val="24"/>
        </w:rPr>
        <w:t>Château</w:t>
      </w:r>
      <w:r w:rsidR="00B73357" w:rsidRPr="00C60886">
        <w:rPr>
          <w:rFonts w:ascii="ITC Slimbach LT CE Book" w:hAnsi="ITC Slimbach LT CE Book"/>
          <w:sz w:val="24"/>
        </w:rPr>
        <w:t xml:space="preserve"> als Zentrum des Anwesens und das Gästehaus</w:t>
      </w:r>
      <w:r w:rsidRPr="00C60886">
        <w:rPr>
          <w:rFonts w:ascii="ITC Slimbach LT CE Book" w:hAnsi="ITC Slimbach LT CE Book"/>
          <w:sz w:val="24"/>
        </w:rPr>
        <w:t xml:space="preserve"> wurden bereits </w:t>
      </w:r>
      <w:r w:rsidR="00D30910" w:rsidRPr="00C60886">
        <w:rPr>
          <w:rFonts w:ascii="ITC Slimbach LT CE Book" w:hAnsi="ITC Slimbach LT CE Book"/>
          <w:sz w:val="24"/>
        </w:rPr>
        <w:t xml:space="preserve">2014 </w:t>
      </w:r>
      <w:r w:rsidR="00D65AC1" w:rsidRPr="00C60886">
        <w:rPr>
          <w:rFonts w:ascii="ITC Slimbach LT CE Book" w:hAnsi="ITC Slimbach LT CE Book"/>
          <w:sz w:val="24"/>
        </w:rPr>
        <w:t xml:space="preserve">von </w:t>
      </w:r>
      <w:proofErr w:type="spellStart"/>
      <w:r w:rsidR="00D65AC1" w:rsidRPr="00C60886">
        <w:rPr>
          <w:rFonts w:ascii="ITC Slimbach LT CE Book" w:hAnsi="ITC Slimbach LT CE Book"/>
          <w:sz w:val="24"/>
        </w:rPr>
        <w:t>Bartal</w:t>
      </w:r>
      <w:proofErr w:type="spellEnd"/>
      <w:r w:rsidR="00D65AC1" w:rsidRPr="00C60886">
        <w:rPr>
          <w:rFonts w:ascii="ITC Slimbach LT CE Book" w:hAnsi="ITC Slimbach LT CE Book"/>
          <w:sz w:val="24"/>
        </w:rPr>
        <w:t xml:space="preserve"> saniert, nun</w:t>
      </w:r>
      <w:r w:rsidR="00B73357" w:rsidRPr="00C60886">
        <w:rPr>
          <w:rFonts w:ascii="ITC Slimbach LT CE Book" w:hAnsi="ITC Slimbach LT CE Book"/>
          <w:sz w:val="24"/>
        </w:rPr>
        <w:t xml:space="preserve"> komplettiert das Weinhaus das Ensemble zu einem </w:t>
      </w:r>
      <w:r w:rsidR="00B73357" w:rsidRPr="00C60886">
        <w:rPr>
          <w:rFonts w:ascii="ITC Slimbach LT CE Book" w:hAnsi="ITC Slimbach LT CE Book"/>
          <w:sz w:val="24"/>
        </w:rPr>
        <w:lastRenderedPageBreak/>
        <w:t>großen Ganzen</w:t>
      </w:r>
      <w:r w:rsidRPr="00C60886">
        <w:rPr>
          <w:rFonts w:ascii="ITC Slimbach LT CE Book" w:hAnsi="ITC Slimbach LT CE Book"/>
          <w:sz w:val="24"/>
        </w:rPr>
        <w:t>.</w:t>
      </w:r>
      <w:r w:rsidR="00D30910" w:rsidRPr="00C60886">
        <w:rPr>
          <w:rFonts w:ascii="ITC Slimbach LT CE Book" w:hAnsi="ITC Slimbach LT CE Book"/>
          <w:bCs/>
          <w:sz w:val="24"/>
        </w:rPr>
        <w:t xml:space="preserve"> So hat das Dach des Wellnessbereiches schon seit drei Jahren sanierten Pension eine „</w:t>
      </w:r>
      <w:proofErr w:type="spellStart"/>
      <w:r w:rsidR="00D30910" w:rsidRPr="00C60886">
        <w:rPr>
          <w:rFonts w:ascii="ITC Slimbach LT CE Book" w:hAnsi="ITC Slimbach LT CE Book"/>
          <w:bCs/>
          <w:sz w:val="24"/>
        </w:rPr>
        <w:t>güldene</w:t>
      </w:r>
      <w:proofErr w:type="spellEnd"/>
      <w:r w:rsidR="00D30910" w:rsidRPr="00C60886">
        <w:rPr>
          <w:rFonts w:ascii="ITC Slimbach LT CE Book" w:hAnsi="ITC Slimbach LT CE Book"/>
          <w:bCs/>
          <w:sz w:val="24"/>
        </w:rPr>
        <w:t xml:space="preserve">“ Doppelstehfalzdeckung aus </w:t>
      </w:r>
      <w:proofErr w:type="spellStart"/>
      <w:r w:rsidR="0052719D" w:rsidRPr="00C60886">
        <w:rPr>
          <w:rFonts w:ascii="ITC Slimbach LT CE Book" w:hAnsi="ITC Slimbach LT CE Book"/>
          <w:sz w:val="24"/>
        </w:rPr>
        <w:t>Prefalz</w:t>
      </w:r>
      <w:proofErr w:type="spellEnd"/>
      <w:r w:rsidR="0052719D" w:rsidRPr="00C60886">
        <w:rPr>
          <w:rFonts w:ascii="ITC Slimbach LT CE Book" w:hAnsi="ITC Slimbach LT CE Book"/>
          <w:sz w:val="24"/>
        </w:rPr>
        <w:t>/</w:t>
      </w:r>
      <w:proofErr w:type="spellStart"/>
      <w:r w:rsidR="0052719D" w:rsidRPr="00C60886">
        <w:rPr>
          <w:rFonts w:ascii="ITC Slimbach LT CE Book" w:hAnsi="ITC Slimbach LT CE Book"/>
          <w:sz w:val="24"/>
        </w:rPr>
        <w:t>Falzonal</w:t>
      </w:r>
      <w:proofErr w:type="spellEnd"/>
      <w:r w:rsidR="0052719D" w:rsidRPr="00C60886">
        <w:rPr>
          <w:rFonts w:ascii="ITC Slimbach LT CE Book" w:hAnsi="ITC Slimbach LT CE Book"/>
          <w:sz w:val="24"/>
        </w:rPr>
        <w:t xml:space="preserve">, </w:t>
      </w:r>
      <w:r w:rsidR="00D30910" w:rsidRPr="00C60886">
        <w:rPr>
          <w:rFonts w:ascii="ITC Slimbach LT CE Book" w:hAnsi="ITC Slimbach LT CE Book"/>
          <w:bCs/>
          <w:sz w:val="24"/>
        </w:rPr>
        <w:t>und goldige Aussichten bietet nun auch der Weinkeller, bei dem das Material für Fassade, Dach-At</w:t>
      </w:r>
      <w:r w:rsidR="00DE5046" w:rsidRPr="00C60886">
        <w:rPr>
          <w:rFonts w:ascii="ITC Slimbach LT CE Book" w:hAnsi="ITC Slimbach LT CE Book"/>
          <w:bCs/>
          <w:sz w:val="24"/>
        </w:rPr>
        <w:t>t</w:t>
      </w:r>
      <w:r w:rsidR="00D30910" w:rsidRPr="00C60886">
        <w:rPr>
          <w:rFonts w:ascii="ITC Slimbach LT CE Book" w:hAnsi="ITC Slimbach LT CE Book"/>
          <w:bCs/>
          <w:sz w:val="24"/>
        </w:rPr>
        <w:t>ikaabdeckung und Untersichtbekleidung zum Einsatz kam.</w:t>
      </w:r>
    </w:p>
    <w:p w14:paraId="7854FF15" w14:textId="2671D277" w:rsidR="00B73357" w:rsidRPr="00C60886" w:rsidRDefault="00E032C2" w:rsidP="00B73357">
      <w:pPr>
        <w:autoSpaceDE w:val="0"/>
        <w:autoSpaceDN w:val="0"/>
        <w:adjustRightInd w:val="0"/>
        <w:spacing w:after="0" w:line="360" w:lineRule="auto"/>
        <w:jc w:val="both"/>
        <w:rPr>
          <w:rFonts w:ascii="ITC Slimbach LT CE Book" w:hAnsi="ITC Slimbach LT CE Book"/>
          <w:sz w:val="24"/>
        </w:rPr>
      </w:pPr>
      <w:r w:rsidRPr="00C60886">
        <w:rPr>
          <w:rFonts w:ascii="ITC Slimbach LT CE Book" w:hAnsi="ITC Slimbach LT CE Book"/>
          <w:sz w:val="24"/>
        </w:rPr>
        <w:t>A</w:t>
      </w:r>
      <w:r w:rsidR="00B73357" w:rsidRPr="00C60886">
        <w:rPr>
          <w:rFonts w:ascii="ITC Slimbach LT CE Book" w:hAnsi="ITC Slimbach LT CE Book"/>
          <w:sz w:val="24"/>
        </w:rPr>
        <w:t xml:space="preserve">lte </w:t>
      </w:r>
      <w:r w:rsidRPr="00C60886">
        <w:rPr>
          <w:rFonts w:ascii="ITC Slimbach LT CE Book" w:hAnsi="ITC Slimbach LT CE Book"/>
          <w:sz w:val="24"/>
        </w:rPr>
        <w:t xml:space="preserve">Kellerei-Kunst, </w:t>
      </w:r>
      <w:r w:rsidR="00B73357" w:rsidRPr="00C60886">
        <w:rPr>
          <w:rFonts w:ascii="ITC Slimbach LT CE Book" w:hAnsi="ITC Slimbach LT CE Book"/>
          <w:sz w:val="24"/>
        </w:rPr>
        <w:t xml:space="preserve">neueste </w:t>
      </w:r>
      <w:r w:rsidRPr="00C60886">
        <w:rPr>
          <w:rFonts w:ascii="ITC Slimbach LT CE Book" w:hAnsi="ITC Slimbach LT CE Book"/>
          <w:sz w:val="24"/>
        </w:rPr>
        <w:t>Bau-</w:t>
      </w:r>
      <w:r w:rsidR="00B73357" w:rsidRPr="00C60886">
        <w:rPr>
          <w:rFonts w:ascii="ITC Slimbach LT CE Book" w:hAnsi="ITC Slimbach LT CE Book"/>
          <w:sz w:val="24"/>
        </w:rPr>
        <w:t xml:space="preserve">Technologie </w:t>
      </w:r>
      <w:r w:rsidRPr="00C60886">
        <w:rPr>
          <w:rFonts w:ascii="ITC Slimbach LT CE Book" w:hAnsi="ITC Slimbach LT CE Book"/>
          <w:sz w:val="24"/>
        </w:rPr>
        <w:t xml:space="preserve">und die Tradition der </w:t>
      </w:r>
      <w:proofErr w:type="spellStart"/>
      <w:r w:rsidRPr="00C60886">
        <w:rPr>
          <w:rFonts w:ascii="ITC Slimbach LT CE Book" w:hAnsi="ITC Slimbach LT CE Book"/>
          <w:sz w:val="24"/>
        </w:rPr>
        <w:t>Riedenlandschaft</w:t>
      </w:r>
      <w:proofErr w:type="spellEnd"/>
      <w:r w:rsidRPr="00C60886">
        <w:rPr>
          <w:rFonts w:ascii="ITC Slimbach LT CE Book" w:hAnsi="ITC Slimbach LT CE Book"/>
          <w:sz w:val="24"/>
        </w:rPr>
        <w:t xml:space="preserve"> in repr</w:t>
      </w:r>
      <w:r w:rsidR="00D65AC1" w:rsidRPr="00C60886">
        <w:rPr>
          <w:rFonts w:ascii="ITC Slimbach LT CE Book" w:hAnsi="ITC Slimbach LT CE Book"/>
          <w:sz w:val="24"/>
        </w:rPr>
        <w:t>äsentative</w:t>
      </w:r>
      <w:r w:rsidR="00DE5046" w:rsidRPr="00C60886">
        <w:rPr>
          <w:rFonts w:ascii="ITC Slimbach LT CE Book" w:hAnsi="ITC Slimbach LT CE Book"/>
          <w:sz w:val="24"/>
        </w:rPr>
        <w:t>r</w:t>
      </w:r>
      <w:r w:rsidRPr="00C60886">
        <w:rPr>
          <w:rFonts w:ascii="ITC Slimbach LT CE Book" w:hAnsi="ITC Slimbach LT CE Book"/>
          <w:sz w:val="24"/>
        </w:rPr>
        <w:t xml:space="preserve"> Architektur zu kombinieren, dafür hat </w:t>
      </w:r>
      <w:proofErr w:type="spellStart"/>
      <w:r w:rsidRPr="00C60886">
        <w:rPr>
          <w:rFonts w:ascii="ITC Slimbach LT CE Book" w:hAnsi="ITC Slimbach LT CE Book"/>
          <w:sz w:val="24"/>
        </w:rPr>
        <w:t>Bartal</w:t>
      </w:r>
      <w:proofErr w:type="spellEnd"/>
      <w:r w:rsidRPr="00C60886">
        <w:rPr>
          <w:rFonts w:ascii="ITC Slimbach LT CE Book" w:hAnsi="ITC Slimbach LT CE Book"/>
          <w:sz w:val="24"/>
        </w:rPr>
        <w:t xml:space="preserve"> alle Elemente des Wein-Genusses vereint. Fließende goldene Fassaden</w:t>
      </w:r>
      <w:r w:rsidR="00080430" w:rsidRPr="00C60886">
        <w:rPr>
          <w:rFonts w:ascii="ITC Slimbach LT CE Book" w:hAnsi="ITC Slimbach LT CE Book"/>
          <w:sz w:val="24"/>
        </w:rPr>
        <w:t>e</w:t>
      </w:r>
      <w:r w:rsidRPr="00C60886">
        <w:rPr>
          <w:rFonts w:ascii="ITC Slimbach LT CE Book" w:hAnsi="ITC Slimbach LT CE Book"/>
          <w:sz w:val="24"/>
        </w:rPr>
        <w:t>lemente, spiegelndes Glas und das hügelige Abbild der Weinberge fängt der Baukörper des Weinhauses als Spiegel jener Atmosphäre ein, die Kenner und Könner am Ch</w:t>
      </w:r>
      <w:r w:rsidR="00DE5046" w:rsidRPr="00C60886">
        <w:rPr>
          <w:rFonts w:ascii="ITC Slimbach LT CE Book" w:hAnsi="ITC Slimbach LT CE Book"/>
          <w:sz w:val="24"/>
        </w:rPr>
        <w:t>â</w:t>
      </w:r>
      <w:r w:rsidRPr="00C60886">
        <w:rPr>
          <w:rFonts w:ascii="ITC Slimbach LT CE Book" w:hAnsi="ITC Slimbach LT CE Book"/>
          <w:sz w:val="24"/>
        </w:rPr>
        <w:t xml:space="preserve">teau </w:t>
      </w:r>
      <w:proofErr w:type="spellStart"/>
      <w:r w:rsidR="00D65AC1" w:rsidRPr="00C60886">
        <w:rPr>
          <w:rFonts w:ascii="ITC Slimbach LT CE Book" w:hAnsi="ITC Slimbach LT CE Book"/>
          <w:sz w:val="24"/>
        </w:rPr>
        <w:t>Rúbaň</w:t>
      </w:r>
      <w:proofErr w:type="spellEnd"/>
      <w:r w:rsidR="00D30910" w:rsidRPr="00C60886">
        <w:rPr>
          <w:rFonts w:ascii="ITC Slimbach LT CE Book" w:hAnsi="ITC Slimbach LT CE Book"/>
          <w:sz w:val="24"/>
        </w:rPr>
        <w:t xml:space="preserve"> </w:t>
      </w:r>
      <w:r w:rsidRPr="00C60886">
        <w:rPr>
          <w:rFonts w:ascii="ITC Slimbach LT CE Book" w:hAnsi="ITC Slimbach LT CE Book"/>
          <w:sz w:val="24"/>
        </w:rPr>
        <w:t xml:space="preserve">schätzen. </w:t>
      </w:r>
    </w:p>
    <w:p w14:paraId="6FCAAF94" w14:textId="77777777" w:rsidR="00BD49E7" w:rsidRPr="00C60886" w:rsidRDefault="00BD49E7" w:rsidP="00BD49E7">
      <w:pPr>
        <w:autoSpaceDE w:val="0"/>
        <w:autoSpaceDN w:val="0"/>
        <w:adjustRightInd w:val="0"/>
        <w:spacing w:after="0" w:line="360" w:lineRule="auto"/>
        <w:jc w:val="both"/>
        <w:rPr>
          <w:rFonts w:ascii="ITC Slimbach LT CE Book" w:hAnsi="ITC Slimbach LT CE Book"/>
          <w:sz w:val="24"/>
        </w:rPr>
      </w:pPr>
    </w:p>
    <w:p w14:paraId="4DBEB0C8" w14:textId="77777777" w:rsidR="00D30910" w:rsidRPr="00C60886" w:rsidRDefault="00D30910" w:rsidP="00BD49E7">
      <w:pPr>
        <w:autoSpaceDE w:val="0"/>
        <w:autoSpaceDN w:val="0"/>
        <w:adjustRightInd w:val="0"/>
        <w:spacing w:after="0" w:line="360" w:lineRule="auto"/>
        <w:jc w:val="both"/>
        <w:rPr>
          <w:rFonts w:ascii="ITC Slimbach LT CE Book" w:hAnsi="ITC Slimbach LT CE Book"/>
          <w:b/>
          <w:sz w:val="24"/>
        </w:rPr>
      </w:pPr>
      <w:r w:rsidRPr="00C60886">
        <w:rPr>
          <w:rFonts w:ascii="ITC Slimbach LT CE Book" w:hAnsi="ITC Slimbach LT CE Book"/>
          <w:b/>
          <w:sz w:val="24"/>
        </w:rPr>
        <w:t>Präzise Projektarbeit</w:t>
      </w:r>
    </w:p>
    <w:p w14:paraId="2790D7C7" w14:textId="01F9DAE4" w:rsidR="00F60FBF" w:rsidRPr="00C60886" w:rsidRDefault="002F0D4A" w:rsidP="00F60FBF">
      <w:pPr>
        <w:pStyle w:val="NurText"/>
        <w:spacing w:line="360" w:lineRule="auto"/>
        <w:jc w:val="both"/>
        <w:rPr>
          <w:rFonts w:ascii="ITC Slimbach LT CE Book" w:eastAsiaTheme="minorEastAsia" w:hAnsi="ITC Slimbach LT CE Book" w:cstheme="minorBidi"/>
          <w:sz w:val="24"/>
          <w:szCs w:val="22"/>
        </w:rPr>
      </w:pPr>
      <w:r w:rsidRPr="00C60886">
        <w:rPr>
          <w:rFonts w:ascii="ITC Slimbach LT CE Book" w:eastAsiaTheme="minorEastAsia" w:hAnsi="ITC Slimbach LT CE Book" w:cstheme="minorBidi"/>
          <w:sz w:val="24"/>
          <w:szCs w:val="22"/>
        </w:rPr>
        <w:t xml:space="preserve">Für alle Fassadenflächen und Untersichtbekleidungen hatte </w:t>
      </w:r>
      <w:proofErr w:type="spellStart"/>
      <w:r w:rsidRPr="00C60886">
        <w:rPr>
          <w:rFonts w:ascii="ITC Slimbach LT CE Book" w:eastAsiaTheme="minorEastAsia" w:hAnsi="ITC Slimbach LT CE Book" w:cstheme="minorBidi"/>
          <w:sz w:val="24"/>
          <w:szCs w:val="22"/>
        </w:rPr>
        <w:t>Bartal</w:t>
      </w:r>
      <w:proofErr w:type="spellEnd"/>
      <w:r w:rsidRPr="00C60886">
        <w:rPr>
          <w:rFonts w:ascii="ITC Slimbach LT CE Book" w:eastAsiaTheme="minorEastAsia" w:hAnsi="ITC Slimbach LT CE Book" w:cstheme="minorBidi"/>
          <w:sz w:val="24"/>
          <w:szCs w:val="22"/>
        </w:rPr>
        <w:t xml:space="preserve"> punktgenaue </w:t>
      </w:r>
      <w:proofErr w:type="spellStart"/>
      <w:r w:rsidRPr="00C60886">
        <w:rPr>
          <w:rFonts w:ascii="ITC Slimbach LT CE Book" w:eastAsiaTheme="minorEastAsia" w:hAnsi="ITC Slimbach LT CE Book" w:cstheme="minorBidi"/>
          <w:sz w:val="24"/>
          <w:szCs w:val="22"/>
        </w:rPr>
        <w:t>Verlegepläne</w:t>
      </w:r>
      <w:proofErr w:type="spellEnd"/>
      <w:r w:rsidRPr="00C60886">
        <w:rPr>
          <w:rFonts w:ascii="ITC Slimbach LT CE Book" w:eastAsiaTheme="minorEastAsia" w:hAnsi="ITC Slimbach LT CE Book" w:cstheme="minorBidi"/>
          <w:sz w:val="24"/>
          <w:szCs w:val="22"/>
        </w:rPr>
        <w:t xml:space="preserve"> vorbereitet und durchlaufende Falze zur Herausforderung für die Spenglerei gemacht, denn jeder im Sockelbereich beginnende Falz sollte nach Architektenvorgabe auf Untersicht und Wand in ununterbrochener Linie weiterlaufen. </w:t>
      </w:r>
      <w:r w:rsidR="00F60FBF" w:rsidRPr="00C60886">
        <w:rPr>
          <w:rFonts w:ascii="ITC Slimbach LT CE Book" w:eastAsiaTheme="minorEastAsia" w:hAnsi="ITC Slimbach LT CE Book" w:cstheme="minorBidi"/>
          <w:sz w:val="24"/>
          <w:szCs w:val="22"/>
        </w:rPr>
        <w:t xml:space="preserve">Montiert wurde das </w:t>
      </w:r>
      <w:proofErr w:type="spellStart"/>
      <w:r w:rsidR="00DE5046" w:rsidRPr="00C60886">
        <w:rPr>
          <w:rFonts w:ascii="ITC Slimbach LT CE Book" w:hAnsi="ITC Slimbach LT CE Book"/>
          <w:sz w:val="24"/>
        </w:rPr>
        <w:t>Prefalz</w:t>
      </w:r>
      <w:proofErr w:type="spellEnd"/>
      <w:r w:rsidR="00DE5046" w:rsidRPr="00C60886">
        <w:rPr>
          <w:rFonts w:ascii="ITC Slimbach LT CE Book" w:hAnsi="ITC Slimbach LT CE Book"/>
          <w:sz w:val="24"/>
        </w:rPr>
        <w:t>/</w:t>
      </w:r>
      <w:proofErr w:type="spellStart"/>
      <w:r w:rsidR="00DE5046" w:rsidRPr="00C60886">
        <w:rPr>
          <w:rFonts w:ascii="ITC Slimbach LT CE Book" w:hAnsi="ITC Slimbach LT CE Book"/>
          <w:sz w:val="24"/>
        </w:rPr>
        <w:t>Falzonal</w:t>
      </w:r>
      <w:proofErr w:type="spellEnd"/>
      <w:r w:rsidR="00DE5046" w:rsidRPr="00C60886" w:rsidDel="00DE5046">
        <w:rPr>
          <w:rFonts w:ascii="ITC Slimbach LT CE Book" w:eastAsiaTheme="minorEastAsia" w:hAnsi="ITC Slimbach LT CE Book" w:cstheme="minorBidi"/>
          <w:sz w:val="24"/>
          <w:szCs w:val="22"/>
        </w:rPr>
        <w:t xml:space="preserve"> </w:t>
      </w:r>
      <w:r w:rsidR="00F60FBF" w:rsidRPr="00C60886">
        <w:rPr>
          <w:rFonts w:ascii="ITC Slimbach LT CE Book" w:eastAsiaTheme="minorEastAsia" w:hAnsi="ITC Slimbach LT CE Book" w:cstheme="minorBidi"/>
          <w:sz w:val="24"/>
          <w:szCs w:val="22"/>
        </w:rPr>
        <w:t>Material auf eine von hinten entlüftete Unterkonstruktion mit 50 mm Entlüftungsebene und in einem Wandaufbau mit PREFA Winkelstehfalz</w:t>
      </w:r>
      <w:r w:rsidR="00DE5046" w:rsidRPr="00C60886">
        <w:rPr>
          <w:rFonts w:ascii="ITC Slimbach LT CE Book" w:eastAsiaTheme="minorEastAsia" w:hAnsi="ITC Slimbach LT CE Book" w:cstheme="minorBidi"/>
          <w:sz w:val="24"/>
          <w:szCs w:val="22"/>
        </w:rPr>
        <w:t>-</w:t>
      </w:r>
      <w:r w:rsidR="00F60FBF" w:rsidRPr="00C60886">
        <w:rPr>
          <w:rFonts w:ascii="ITC Slimbach LT CE Book" w:eastAsiaTheme="minorEastAsia" w:hAnsi="ITC Slimbach LT CE Book" w:cstheme="minorBidi"/>
          <w:sz w:val="24"/>
          <w:szCs w:val="22"/>
        </w:rPr>
        <w:t>Bekleidung, vollflächiger 22</w:t>
      </w:r>
      <w:r w:rsidR="00DE5046" w:rsidRPr="00C60886">
        <w:rPr>
          <w:rFonts w:ascii="ITC Slimbach LT CE Book" w:eastAsiaTheme="minorEastAsia" w:hAnsi="ITC Slimbach LT CE Book" w:cstheme="minorBidi"/>
          <w:sz w:val="24"/>
          <w:szCs w:val="22"/>
        </w:rPr>
        <w:t>-</w:t>
      </w:r>
      <w:r w:rsidR="00F60FBF" w:rsidRPr="00C60886">
        <w:rPr>
          <w:rFonts w:ascii="ITC Slimbach LT CE Book" w:eastAsiaTheme="minorEastAsia" w:hAnsi="ITC Slimbach LT CE Book" w:cstheme="minorBidi"/>
          <w:sz w:val="24"/>
          <w:szCs w:val="22"/>
        </w:rPr>
        <w:t>mm-Schalung, einer 50</w:t>
      </w:r>
      <w:r w:rsidR="00DE5046" w:rsidRPr="00C60886">
        <w:rPr>
          <w:rFonts w:ascii="ITC Slimbach LT CE Book" w:eastAsiaTheme="minorEastAsia" w:hAnsi="ITC Slimbach LT CE Book" w:cstheme="minorBidi"/>
          <w:sz w:val="24"/>
          <w:szCs w:val="22"/>
        </w:rPr>
        <w:t xml:space="preserve"> </w:t>
      </w:r>
      <w:r w:rsidR="00F60FBF" w:rsidRPr="00C60886">
        <w:rPr>
          <w:rFonts w:ascii="ITC Slimbach LT CE Book" w:eastAsiaTheme="minorEastAsia" w:hAnsi="ITC Slimbach LT CE Book" w:cstheme="minorBidi"/>
          <w:sz w:val="24"/>
          <w:szCs w:val="22"/>
        </w:rPr>
        <w:t>mm breiten Luftebene und 160</w:t>
      </w:r>
      <w:r w:rsidR="00DE5046" w:rsidRPr="00C60886">
        <w:rPr>
          <w:rFonts w:ascii="ITC Slimbach LT CE Book" w:eastAsiaTheme="minorEastAsia" w:hAnsi="ITC Slimbach LT CE Book" w:cstheme="minorBidi"/>
          <w:sz w:val="24"/>
          <w:szCs w:val="22"/>
        </w:rPr>
        <w:t xml:space="preserve"> </w:t>
      </w:r>
      <w:r w:rsidR="00F60FBF" w:rsidRPr="00C60886">
        <w:rPr>
          <w:rFonts w:ascii="ITC Slimbach LT CE Book" w:eastAsiaTheme="minorEastAsia" w:hAnsi="ITC Slimbach LT CE Book" w:cstheme="minorBidi"/>
          <w:sz w:val="24"/>
          <w:szCs w:val="22"/>
        </w:rPr>
        <w:t>mm Wärmedämmung.</w:t>
      </w:r>
      <w:r w:rsidR="00A52509" w:rsidRPr="00C60886">
        <w:rPr>
          <w:rFonts w:ascii="ITC Slimbach LT CE Book" w:eastAsiaTheme="minorEastAsia" w:hAnsi="ITC Slimbach LT CE Book" w:cstheme="minorBidi"/>
          <w:sz w:val="24"/>
          <w:szCs w:val="22"/>
        </w:rPr>
        <w:t xml:space="preserve"> Kein Spaziergang für das vier</w:t>
      </w:r>
      <w:r w:rsidR="00F60FBF" w:rsidRPr="00C60886">
        <w:rPr>
          <w:rFonts w:ascii="ITC Slimbach LT CE Book" w:eastAsiaTheme="minorEastAsia" w:hAnsi="ITC Slimbach LT CE Book" w:cstheme="minorBidi"/>
          <w:sz w:val="24"/>
          <w:szCs w:val="22"/>
        </w:rPr>
        <w:t xml:space="preserve">köpfige </w:t>
      </w:r>
      <w:proofErr w:type="spellStart"/>
      <w:r w:rsidR="00F60FBF" w:rsidRPr="00C60886">
        <w:rPr>
          <w:rFonts w:ascii="ITC Slimbach LT CE Book" w:eastAsiaTheme="minorEastAsia" w:hAnsi="ITC Slimbach LT CE Book" w:cstheme="minorBidi"/>
          <w:sz w:val="24"/>
          <w:szCs w:val="22"/>
        </w:rPr>
        <w:t>Spezialistenteam</w:t>
      </w:r>
      <w:proofErr w:type="spellEnd"/>
      <w:r w:rsidR="00F60FBF" w:rsidRPr="00C60886">
        <w:rPr>
          <w:rFonts w:ascii="ITC Slimbach LT CE Book" w:eastAsiaTheme="minorEastAsia" w:hAnsi="ITC Slimbach LT CE Book" w:cstheme="minorBidi"/>
          <w:sz w:val="24"/>
          <w:szCs w:val="22"/>
        </w:rPr>
        <w:t xml:space="preserve"> der Spenglerei, weil jeweils nur maximal drei</w:t>
      </w:r>
      <w:r w:rsidR="00D30910" w:rsidRPr="00C60886">
        <w:rPr>
          <w:rFonts w:ascii="ITC Slimbach LT CE Book" w:eastAsiaTheme="minorEastAsia" w:hAnsi="ITC Slimbach LT CE Book" w:cstheme="minorBidi"/>
          <w:sz w:val="24"/>
          <w:szCs w:val="22"/>
        </w:rPr>
        <w:t xml:space="preserve"> konische Scharen</w:t>
      </w:r>
      <w:r w:rsidR="00F60FBF" w:rsidRPr="00C60886">
        <w:rPr>
          <w:rFonts w:ascii="ITC Slimbach LT CE Book" w:eastAsiaTheme="minorEastAsia" w:hAnsi="ITC Slimbach LT CE Book" w:cstheme="minorBidi"/>
          <w:sz w:val="24"/>
          <w:szCs w:val="22"/>
        </w:rPr>
        <w:t xml:space="preserve"> vorprofiliert werden konnten, erinnert sich </w:t>
      </w:r>
      <w:proofErr w:type="spellStart"/>
      <w:r w:rsidR="00F60FBF" w:rsidRPr="00C60886">
        <w:rPr>
          <w:rFonts w:ascii="ITC Slimbach LT CE Book" w:eastAsiaTheme="minorEastAsia" w:hAnsi="ITC Slimbach LT CE Book" w:cstheme="minorBidi"/>
          <w:sz w:val="24"/>
          <w:szCs w:val="22"/>
        </w:rPr>
        <w:t>Tomáš</w:t>
      </w:r>
      <w:proofErr w:type="spellEnd"/>
      <w:r w:rsidR="00F60FBF" w:rsidRPr="00C60886">
        <w:rPr>
          <w:rFonts w:ascii="ITC Slimbach LT CE Book" w:eastAsiaTheme="minorEastAsia" w:hAnsi="ITC Slimbach LT CE Book" w:cstheme="minorBidi"/>
          <w:sz w:val="24"/>
          <w:szCs w:val="22"/>
        </w:rPr>
        <w:t xml:space="preserve"> </w:t>
      </w:r>
      <w:proofErr w:type="spellStart"/>
      <w:r w:rsidR="00F60FBF" w:rsidRPr="00C60886">
        <w:rPr>
          <w:rFonts w:ascii="ITC Slimbach LT CE Book" w:eastAsiaTheme="minorEastAsia" w:hAnsi="ITC Slimbach LT CE Book" w:cstheme="minorBidi"/>
          <w:sz w:val="24"/>
          <w:szCs w:val="22"/>
        </w:rPr>
        <w:t>Matušek</w:t>
      </w:r>
      <w:proofErr w:type="spellEnd"/>
      <w:r w:rsidR="00F60FBF" w:rsidRPr="00C60886">
        <w:rPr>
          <w:rFonts w:ascii="ITC Slimbach LT CE Book" w:eastAsiaTheme="minorEastAsia" w:hAnsi="ITC Slimbach LT CE Book" w:cstheme="minorBidi"/>
          <w:sz w:val="24"/>
          <w:szCs w:val="22"/>
        </w:rPr>
        <w:t xml:space="preserve">, Chef der </w:t>
      </w:r>
      <w:proofErr w:type="spellStart"/>
      <w:r w:rsidR="00F60FBF" w:rsidRPr="00C60886">
        <w:rPr>
          <w:rFonts w:ascii="ITC Slimbach LT CE Book" w:eastAsiaTheme="minorEastAsia" w:hAnsi="ITC Slimbach LT CE Book" w:cstheme="minorBidi"/>
          <w:sz w:val="24"/>
          <w:szCs w:val="22"/>
        </w:rPr>
        <w:t>Verarbeiterfirma</w:t>
      </w:r>
      <w:proofErr w:type="spellEnd"/>
      <w:r w:rsidR="00F60FBF" w:rsidRPr="00C60886">
        <w:rPr>
          <w:rFonts w:ascii="ITC Slimbach LT CE Book" w:eastAsiaTheme="minorEastAsia" w:hAnsi="ITC Slimbach LT CE Book" w:cstheme="minorBidi"/>
          <w:sz w:val="24"/>
          <w:szCs w:val="22"/>
        </w:rPr>
        <w:t xml:space="preserve"> </w:t>
      </w:r>
      <w:proofErr w:type="spellStart"/>
      <w:r w:rsidR="00F60FBF" w:rsidRPr="00C60886">
        <w:rPr>
          <w:rFonts w:ascii="ITC Slimbach LT CE Book" w:eastAsiaTheme="minorEastAsia" w:hAnsi="ITC Slimbach LT CE Book" w:cstheme="minorBidi"/>
          <w:sz w:val="24"/>
          <w:szCs w:val="22"/>
        </w:rPr>
        <w:t>Matutomi</w:t>
      </w:r>
      <w:proofErr w:type="spellEnd"/>
      <w:r w:rsidR="00F60FBF" w:rsidRPr="00C60886">
        <w:rPr>
          <w:rFonts w:ascii="ITC Slimbach LT CE Book" w:eastAsiaTheme="minorEastAsia" w:hAnsi="ITC Slimbach LT CE Book" w:cstheme="minorBidi"/>
          <w:sz w:val="24"/>
          <w:szCs w:val="22"/>
        </w:rPr>
        <w:t xml:space="preserve"> aus </w:t>
      </w:r>
      <w:proofErr w:type="spellStart"/>
      <w:r w:rsidR="00F60FBF" w:rsidRPr="00C60886">
        <w:rPr>
          <w:rFonts w:ascii="ITC Slimbach LT CE Book" w:eastAsiaTheme="minorEastAsia" w:hAnsi="ITC Slimbach LT CE Book" w:cstheme="minorBidi"/>
          <w:sz w:val="24"/>
          <w:szCs w:val="22"/>
        </w:rPr>
        <w:t>Komarno</w:t>
      </w:r>
      <w:proofErr w:type="spellEnd"/>
      <w:r w:rsidR="00F60FBF" w:rsidRPr="00C60886">
        <w:rPr>
          <w:rFonts w:ascii="ITC Slimbach LT CE Book" w:eastAsiaTheme="minorEastAsia" w:hAnsi="ITC Slimbach LT CE Book" w:cstheme="minorBidi"/>
          <w:sz w:val="24"/>
          <w:szCs w:val="22"/>
        </w:rPr>
        <w:t xml:space="preserve"> an die fast ein halbes Jahr dauernde Präzisionsarbeit.</w:t>
      </w:r>
    </w:p>
    <w:p w14:paraId="7AB2AF14" w14:textId="77777777" w:rsidR="00A52509" w:rsidRPr="00C60886" w:rsidRDefault="00A52509" w:rsidP="00A52509">
      <w:pPr>
        <w:autoSpaceDE w:val="0"/>
        <w:autoSpaceDN w:val="0"/>
        <w:adjustRightInd w:val="0"/>
        <w:spacing w:after="0" w:line="360" w:lineRule="auto"/>
        <w:jc w:val="both"/>
        <w:rPr>
          <w:rFonts w:ascii="ITC Slimbach LT CE Book" w:hAnsi="ITC Slimbach LT CE Book"/>
          <w:sz w:val="24"/>
        </w:rPr>
      </w:pPr>
    </w:p>
    <w:p w14:paraId="33F37E8A" w14:textId="23CD2223" w:rsidR="00A52509" w:rsidRPr="00C60886" w:rsidRDefault="00A52509" w:rsidP="00A52509">
      <w:pPr>
        <w:pStyle w:val="NurText"/>
        <w:spacing w:line="360" w:lineRule="auto"/>
        <w:jc w:val="both"/>
        <w:rPr>
          <w:rFonts w:ascii="ITC Slimbach LT CE Book" w:eastAsiaTheme="minorEastAsia" w:hAnsi="ITC Slimbach LT CE Book" w:cstheme="minorBidi"/>
          <w:sz w:val="24"/>
          <w:szCs w:val="22"/>
        </w:rPr>
      </w:pPr>
      <w:r w:rsidRPr="00C60886">
        <w:rPr>
          <w:rFonts w:ascii="ITC Slimbach LT CE Book" w:hAnsi="ITC Slimbach LT CE Book"/>
          <w:sz w:val="24"/>
        </w:rPr>
        <w:t xml:space="preserve">Die Spenglerei, in der Nachbarschaft von </w:t>
      </w:r>
      <w:proofErr w:type="spellStart"/>
      <w:r w:rsidRPr="00C60886">
        <w:rPr>
          <w:rFonts w:ascii="ITC Slimbach LT CE Book" w:hAnsi="ITC Slimbach LT CE Book"/>
          <w:sz w:val="24"/>
        </w:rPr>
        <w:t>Bartals</w:t>
      </w:r>
      <w:proofErr w:type="spellEnd"/>
      <w:r w:rsidRPr="00C60886">
        <w:rPr>
          <w:rFonts w:ascii="ITC Slimbach LT CE Book" w:hAnsi="ITC Slimbach LT CE Book"/>
          <w:sz w:val="24"/>
        </w:rPr>
        <w:t xml:space="preserve"> Büro in </w:t>
      </w:r>
      <w:proofErr w:type="spellStart"/>
      <w:r w:rsidRPr="00C60886">
        <w:rPr>
          <w:rFonts w:ascii="ITC Slimbach LT CE Book" w:hAnsi="ITC Slimbach LT CE Book"/>
          <w:sz w:val="24"/>
        </w:rPr>
        <w:t>Komarno</w:t>
      </w:r>
      <w:proofErr w:type="spellEnd"/>
      <w:r w:rsidRPr="00C60886">
        <w:rPr>
          <w:rFonts w:ascii="ITC Slimbach LT CE Book" w:hAnsi="ITC Slimbach LT CE Book"/>
          <w:sz w:val="24"/>
        </w:rPr>
        <w:t xml:space="preserve"> zu Hause, hat die Architektenidee mit handwerklichem Geschick und </w:t>
      </w:r>
      <w:r w:rsidR="00DE5046" w:rsidRPr="00C60886">
        <w:rPr>
          <w:rFonts w:ascii="ITC Slimbach LT CE Book" w:hAnsi="ITC Slimbach LT CE Book"/>
          <w:sz w:val="24"/>
        </w:rPr>
        <w:t>d</w:t>
      </w:r>
      <w:r w:rsidRPr="00C60886">
        <w:rPr>
          <w:rFonts w:ascii="ITC Slimbach LT CE Book" w:hAnsi="ITC Slimbach LT CE Book"/>
          <w:sz w:val="24"/>
        </w:rPr>
        <w:t>ank der leichten Verarbeitbarkeit punktgenau in die Gebäude</w:t>
      </w:r>
      <w:r w:rsidR="00DE5046" w:rsidRPr="00C60886">
        <w:rPr>
          <w:rFonts w:ascii="ITC Slimbach LT CE Book" w:hAnsi="ITC Slimbach LT CE Book"/>
          <w:sz w:val="24"/>
        </w:rPr>
        <w:t>r</w:t>
      </w:r>
      <w:r w:rsidRPr="00C60886">
        <w:rPr>
          <w:rFonts w:ascii="ITC Slimbach LT CE Book" w:hAnsi="ITC Slimbach LT CE Book"/>
          <w:sz w:val="24"/>
        </w:rPr>
        <w:t xml:space="preserve">ealität übersetzt. </w:t>
      </w:r>
      <w:r w:rsidRPr="00C60886">
        <w:rPr>
          <w:rFonts w:ascii="ITC Slimbach LT CE Book" w:hAnsi="ITC Slimbach LT CE Book"/>
          <w:sz w:val="24"/>
          <w:lang w:val="de-AT"/>
        </w:rPr>
        <w:t>„</w:t>
      </w:r>
      <w:proofErr w:type="spellStart"/>
      <w:r w:rsidR="00DE5046" w:rsidRPr="00C60886">
        <w:rPr>
          <w:rFonts w:ascii="ITC Slimbach LT CE Book" w:hAnsi="ITC Slimbach LT CE Book"/>
          <w:sz w:val="24"/>
        </w:rPr>
        <w:t>Prefalz</w:t>
      </w:r>
      <w:proofErr w:type="spellEnd"/>
      <w:r w:rsidR="00DE5046" w:rsidRPr="00C60886">
        <w:rPr>
          <w:rFonts w:ascii="ITC Slimbach LT CE Book" w:hAnsi="ITC Slimbach LT CE Book"/>
          <w:sz w:val="24"/>
        </w:rPr>
        <w:t>/</w:t>
      </w:r>
      <w:proofErr w:type="spellStart"/>
      <w:r w:rsidR="00DE5046" w:rsidRPr="00C60886">
        <w:rPr>
          <w:rFonts w:ascii="ITC Slimbach LT CE Book" w:hAnsi="ITC Slimbach LT CE Book"/>
          <w:sz w:val="24"/>
        </w:rPr>
        <w:t>Falzonal</w:t>
      </w:r>
      <w:proofErr w:type="spellEnd"/>
      <w:r w:rsidR="00DE5046" w:rsidRPr="00C60886" w:rsidDel="00DE5046">
        <w:rPr>
          <w:rFonts w:ascii="ITC Slimbach LT CE Book" w:hAnsi="ITC Slimbach LT CE Book"/>
          <w:sz w:val="24"/>
          <w:lang w:val="de-AT"/>
        </w:rPr>
        <w:t xml:space="preserve"> </w:t>
      </w:r>
      <w:r w:rsidRPr="00C60886">
        <w:rPr>
          <w:rFonts w:ascii="ITC Slimbach LT CE Book" w:hAnsi="ITC Slimbach LT CE Book"/>
          <w:sz w:val="24"/>
          <w:lang w:val="de-AT"/>
        </w:rPr>
        <w:t>punktet durch die Geschmeidigkeit des Materials mit extrem leichter Formbarkeit und die Möglichkeit</w:t>
      </w:r>
      <w:r w:rsidR="00DE5046" w:rsidRPr="00C60886">
        <w:rPr>
          <w:rFonts w:ascii="ITC Slimbach LT CE Book" w:hAnsi="ITC Slimbach LT CE Book"/>
          <w:sz w:val="24"/>
          <w:lang w:val="de-AT"/>
        </w:rPr>
        <w:t>,</w:t>
      </w:r>
      <w:r w:rsidRPr="00C60886">
        <w:rPr>
          <w:rFonts w:ascii="ITC Slimbach LT CE Book" w:hAnsi="ITC Slimbach LT CE Book"/>
          <w:sz w:val="24"/>
          <w:lang w:val="de-AT"/>
        </w:rPr>
        <w:t xml:space="preserve"> unkompliziert regendichte Verbindungen ohne </w:t>
      </w:r>
      <w:r w:rsidR="00065D95" w:rsidRPr="00C60886">
        <w:rPr>
          <w:rFonts w:ascii="ITC Slimbach LT CE Book" w:hAnsi="ITC Slimbach LT CE Book"/>
          <w:sz w:val="24"/>
          <w:lang w:val="de-AT"/>
        </w:rPr>
        <w:t>S</w:t>
      </w:r>
      <w:r w:rsidRPr="00C60886">
        <w:rPr>
          <w:rFonts w:ascii="ITC Slimbach LT CE Book" w:hAnsi="ITC Slimbach LT CE Book"/>
          <w:sz w:val="24"/>
          <w:lang w:val="de-AT"/>
        </w:rPr>
        <w:t xml:space="preserve">chrauben, </w:t>
      </w:r>
      <w:r w:rsidR="00065D95" w:rsidRPr="00C60886">
        <w:rPr>
          <w:rFonts w:ascii="ITC Slimbach LT CE Book" w:hAnsi="ITC Slimbach LT CE Book"/>
          <w:sz w:val="24"/>
          <w:lang w:val="de-AT"/>
        </w:rPr>
        <w:t>K</w:t>
      </w:r>
      <w:r w:rsidRPr="00C60886">
        <w:rPr>
          <w:rFonts w:ascii="ITC Slimbach LT CE Book" w:hAnsi="ITC Slimbach LT CE Book"/>
          <w:sz w:val="24"/>
          <w:lang w:val="de-AT"/>
        </w:rPr>
        <w:t xml:space="preserve">leben oder </w:t>
      </w:r>
      <w:r w:rsidR="00065D95" w:rsidRPr="00C60886">
        <w:rPr>
          <w:rFonts w:ascii="ITC Slimbach LT CE Book" w:hAnsi="ITC Slimbach LT CE Book"/>
          <w:sz w:val="24"/>
          <w:lang w:val="de-AT"/>
        </w:rPr>
        <w:t>S</w:t>
      </w:r>
      <w:r w:rsidRPr="00C60886">
        <w:rPr>
          <w:rFonts w:ascii="ITC Slimbach LT CE Book" w:hAnsi="ITC Slimbach LT CE Book"/>
          <w:sz w:val="24"/>
          <w:lang w:val="de-AT"/>
        </w:rPr>
        <w:t xml:space="preserve">chweißen zu erreichen“, sagt </w:t>
      </w:r>
      <w:proofErr w:type="spellStart"/>
      <w:r w:rsidRPr="00C60886">
        <w:rPr>
          <w:rFonts w:ascii="ITC Slimbach LT CE Book" w:hAnsi="ITC Slimbach LT CE Book"/>
          <w:sz w:val="24"/>
          <w:lang w:val="de-AT"/>
        </w:rPr>
        <w:t>Matutomi</w:t>
      </w:r>
      <w:proofErr w:type="spellEnd"/>
      <w:r w:rsidRPr="00C60886">
        <w:rPr>
          <w:rFonts w:ascii="ITC Slimbach LT CE Book" w:hAnsi="ITC Slimbach LT CE Book"/>
          <w:sz w:val="24"/>
          <w:lang w:val="de-AT"/>
        </w:rPr>
        <w:t xml:space="preserve">-Chef </w:t>
      </w:r>
      <w:proofErr w:type="spellStart"/>
      <w:r w:rsidRPr="00C60886">
        <w:rPr>
          <w:rFonts w:ascii="ITC Slimbach LT CE Book" w:hAnsi="ITC Slimbach LT CE Book"/>
          <w:sz w:val="24"/>
          <w:lang w:val="de-AT"/>
        </w:rPr>
        <w:t>Tomáš</w:t>
      </w:r>
      <w:proofErr w:type="spellEnd"/>
      <w:r w:rsidRPr="00C60886">
        <w:rPr>
          <w:rFonts w:ascii="ITC Slimbach LT CE Book" w:hAnsi="ITC Slimbach LT CE Book"/>
          <w:sz w:val="24"/>
          <w:lang w:val="de-AT"/>
        </w:rPr>
        <w:t xml:space="preserve"> </w:t>
      </w:r>
      <w:proofErr w:type="spellStart"/>
      <w:r w:rsidRPr="00C60886">
        <w:rPr>
          <w:rFonts w:ascii="ITC Slimbach LT CE Book" w:hAnsi="ITC Slimbach LT CE Book"/>
          <w:sz w:val="24"/>
          <w:lang w:val="de-AT"/>
        </w:rPr>
        <w:t>Matušek</w:t>
      </w:r>
      <w:proofErr w:type="spellEnd"/>
      <w:r w:rsidRPr="00C60886">
        <w:rPr>
          <w:rFonts w:ascii="ITC Slimbach LT CE Book" w:hAnsi="ITC Slimbach LT CE Book"/>
          <w:sz w:val="24"/>
          <w:lang w:val="de-AT"/>
        </w:rPr>
        <w:t xml:space="preserve"> über die 650</w:t>
      </w:r>
      <w:r w:rsidR="002F0D4A" w:rsidRPr="00C60886">
        <w:rPr>
          <w:rFonts w:ascii="ITC Slimbach LT CE Book" w:hAnsi="ITC Slimbach LT CE Book"/>
          <w:sz w:val="24"/>
          <w:lang w:val="de-AT"/>
        </w:rPr>
        <w:t xml:space="preserve"> m</w:t>
      </w:r>
      <w:r w:rsidR="002F0D4A" w:rsidRPr="00C60886">
        <w:rPr>
          <w:rFonts w:ascii="ITC Slimbach LT CE Book" w:hAnsi="ITC Slimbach LT CE Book"/>
          <w:sz w:val="24"/>
          <w:vertAlign w:val="superscript"/>
          <w:lang w:val="de-AT"/>
        </w:rPr>
        <w:t>2</w:t>
      </w:r>
      <w:r w:rsidR="002F0D4A" w:rsidRPr="00C60886">
        <w:rPr>
          <w:rFonts w:ascii="ITC Slimbach LT CE Book" w:hAnsi="ITC Slimbach LT CE Book"/>
          <w:sz w:val="24"/>
          <w:lang w:val="de-AT"/>
        </w:rPr>
        <w:t xml:space="preserve"> </w:t>
      </w:r>
      <w:proofErr w:type="spellStart"/>
      <w:r w:rsidR="00DE5046" w:rsidRPr="00C60886">
        <w:rPr>
          <w:rFonts w:ascii="ITC Slimbach LT CE Book" w:hAnsi="ITC Slimbach LT CE Book"/>
          <w:sz w:val="24"/>
        </w:rPr>
        <w:t>Prefalz</w:t>
      </w:r>
      <w:proofErr w:type="spellEnd"/>
      <w:r w:rsidR="00DE5046" w:rsidRPr="00C60886">
        <w:rPr>
          <w:rFonts w:ascii="ITC Slimbach LT CE Book" w:hAnsi="ITC Slimbach LT CE Book"/>
          <w:sz w:val="24"/>
        </w:rPr>
        <w:t>/</w:t>
      </w:r>
      <w:proofErr w:type="spellStart"/>
      <w:r w:rsidR="00DE5046" w:rsidRPr="00C60886">
        <w:rPr>
          <w:rFonts w:ascii="ITC Slimbach LT CE Book" w:hAnsi="ITC Slimbach LT CE Book"/>
          <w:sz w:val="24"/>
        </w:rPr>
        <w:t>Falzonal</w:t>
      </w:r>
      <w:proofErr w:type="spellEnd"/>
      <w:r w:rsidR="00DE5046" w:rsidRPr="00C60886" w:rsidDel="00DE5046">
        <w:rPr>
          <w:rFonts w:ascii="ITC Slimbach LT CE Book" w:hAnsi="ITC Slimbach LT CE Book"/>
          <w:sz w:val="24"/>
          <w:lang w:val="de-AT"/>
        </w:rPr>
        <w:t xml:space="preserve"> </w:t>
      </w:r>
      <w:r w:rsidRPr="00C60886">
        <w:rPr>
          <w:rFonts w:ascii="ITC Slimbach LT CE Book" w:hAnsi="ITC Slimbach LT CE Book"/>
          <w:sz w:val="24"/>
          <w:lang w:val="de-AT"/>
        </w:rPr>
        <w:lastRenderedPageBreak/>
        <w:t>Fassade des neuen Weinhauses. „Das ist besonders, wenn es um ungewöhnliche Formensprache geht, optimal</w:t>
      </w:r>
      <w:r w:rsidR="00DE5046" w:rsidRPr="00C60886">
        <w:rPr>
          <w:rFonts w:ascii="ITC Slimbach LT CE Book" w:hAnsi="ITC Slimbach LT CE Book"/>
          <w:sz w:val="24"/>
          <w:lang w:val="de-AT"/>
        </w:rPr>
        <w:t>.</w:t>
      </w:r>
      <w:r w:rsidRPr="00C60886">
        <w:rPr>
          <w:rFonts w:ascii="ITC Slimbach LT CE Book" w:hAnsi="ITC Slimbach LT CE Book"/>
          <w:sz w:val="24"/>
          <w:lang w:val="de-AT"/>
        </w:rPr>
        <w:t>“</w:t>
      </w:r>
    </w:p>
    <w:p w14:paraId="1F4A39BE" w14:textId="77777777" w:rsidR="00D30910" w:rsidRPr="00C60886" w:rsidRDefault="00D30910" w:rsidP="00F60FBF">
      <w:pPr>
        <w:autoSpaceDE w:val="0"/>
        <w:autoSpaceDN w:val="0"/>
        <w:adjustRightInd w:val="0"/>
        <w:spacing w:after="0" w:line="360" w:lineRule="auto"/>
        <w:jc w:val="both"/>
        <w:rPr>
          <w:rFonts w:ascii="ITC Slimbach LT CE Book" w:hAnsi="ITC Slimbach LT CE Book"/>
          <w:sz w:val="24"/>
        </w:rPr>
      </w:pPr>
    </w:p>
    <w:p w14:paraId="7D95FE0B" w14:textId="77777777" w:rsidR="00701E33" w:rsidRPr="00C60886" w:rsidRDefault="00701E33" w:rsidP="00E032C2">
      <w:pPr>
        <w:autoSpaceDE w:val="0"/>
        <w:autoSpaceDN w:val="0"/>
        <w:adjustRightInd w:val="0"/>
        <w:spacing w:after="0" w:line="360" w:lineRule="auto"/>
        <w:jc w:val="both"/>
        <w:rPr>
          <w:rFonts w:ascii="ITC Slimbach LT CE Book" w:hAnsi="ITC Slimbach LT CE Book"/>
          <w:b/>
          <w:sz w:val="24"/>
        </w:rPr>
      </w:pPr>
      <w:r w:rsidRPr="00C60886">
        <w:rPr>
          <w:rFonts w:ascii="ITC Slimbach LT CE Book" w:hAnsi="ITC Slimbach LT CE Book"/>
          <w:b/>
          <w:sz w:val="24"/>
        </w:rPr>
        <w:t>Des Weines und der Hügel Wellen</w:t>
      </w:r>
    </w:p>
    <w:p w14:paraId="7E3FEBE5" w14:textId="0FC7BFA2" w:rsidR="00862158" w:rsidRPr="00C60886" w:rsidRDefault="00E032C2" w:rsidP="00862158">
      <w:pPr>
        <w:autoSpaceDE w:val="0"/>
        <w:autoSpaceDN w:val="0"/>
        <w:adjustRightInd w:val="0"/>
        <w:spacing w:after="0" w:line="360" w:lineRule="auto"/>
        <w:jc w:val="both"/>
        <w:rPr>
          <w:rFonts w:ascii="ITC Slimbach LT CE Book" w:hAnsi="ITC Slimbach LT CE Book"/>
          <w:sz w:val="24"/>
        </w:rPr>
      </w:pPr>
      <w:proofErr w:type="spellStart"/>
      <w:r w:rsidRPr="00C60886">
        <w:rPr>
          <w:rFonts w:ascii="ITC Slimbach LT CE Book" w:hAnsi="ITC Slimbach LT CE Book"/>
          <w:sz w:val="24"/>
        </w:rPr>
        <w:t>Bartal</w:t>
      </w:r>
      <w:proofErr w:type="spellEnd"/>
      <w:r w:rsidRPr="00C60886">
        <w:rPr>
          <w:rFonts w:ascii="ITC Slimbach LT CE Book" w:hAnsi="ITC Slimbach LT CE Book"/>
          <w:sz w:val="24"/>
        </w:rPr>
        <w:t xml:space="preserve"> </w:t>
      </w:r>
      <w:r w:rsidR="001A5BDA" w:rsidRPr="00C60886">
        <w:rPr>
          <w:rFonts w:ascii="ITC Slimbach LT CE Book" w:hAnsi="ITC Slimbach LT CE Book"/>
          <w:sz w:val="24"/>
        </w:rPr>
        <w:t xml:space="preserve">hat es sich </w:t>
      </w:r>
      <w:r w:rsidRPr="00C60886">
        <w:rPr>
          <w:rFonts w:ascii="ITC Slimbach LT CE Book" w:hAnsi="ITC Slimbach LT CE Book"/>
          <w:sz w:val="24"/>
        </w:rPr>
        <w:t xml:space="preserve">zur Aufgabe gemacht, die </w:t>
      </w:r>
      <w:r w:rsidR="00701E33" w:rsidRPr="00C60886">
        <w:rPr>
          <w:rFonts w:ascii="ITC Slimbach LT CE Book" w:hAnsi="ITC Slimbach LT CE Book"/>
          <w:sz w:val="24"/>
        </w:rPr>
        <w:t>Landschaft</w:t>
      </w:r>
      <w:r w:rsidRPr="00C60886">
        <w:rPr>
          <w:rFonts w:ascii="ITC Slimbach LT CE Book" w:hAnsi="ITC Slimbach LT CE Book"/>
          <w:sz w:val="24"/>
        </w:rPr>
        <w:t xml:space="preserve"> und </w:t>
      </w:r>
      <w:r w:rsidR="00701E33" w:rsidRPr="00C60886">
        <w:rPr>
          <w:rFonts w:ascii="ITC Slimbach LT CE Book" w:hAnsi="ITC Slimbach LT CE Book"/>
          <w:sz w:val="24"/>
        </w:rPr>
        <w:t>den Charakter ihres Weins</w:t>
      </w:r>
      <w:r w:rsidR="001A5BDA" w:rsidRPr="00C60886">
        <w:rPr>
          <w:rFonts w:ascii="ITC Slimbach LT CE Book" w:hAnsi="ITC Slimbach LT CE Book"/>
          <w:sz w:val="24"/>
        </w:rPr>
        <w:t xml:space="preserve"> in d</w:t>
      </w:r>
      <w:r w:rsidRPr="00C60886">
        <w:rPr>
          <w:rFonts w:ascii="ITC Slimbach LT CE Book" w:hAnsi="ITC Slimbach LT CE Book"/>
          <w:sz w:val="24"/>
        </w:rPr>
        <w:t xml:space="preserve">en </w:t>
      </w:r>
      <w:r w:rsidR="001A5BDA" w:rsidRPr="00C60886">
        <w:rPr>
          <w:rFonts w:ascii="ITC Slimbach LT CE Book" w:hAnsi="ITC Slimbach LT CE Book"/>
          <w:sz w:val="24"/>
        </w:rPr>
        <w:t>Guts</w:t>
      </w:r>
      <w:r w:rsidR="00065D95" w:rsidRPr="00C60886">
        <w:rPr>
          <w:rFonts w:ascii="ITC Slimbach LT CE Book" w:hAnsi="ITC Slimbach LT CE Book"/>
          <w:sz w:val="24"/>
        </w:rPr>
        <w:t>g</w:t>
      </w:r>
      <w:r w:rsidRPr="00C60886">
        <w:rPr>
          <w:rFonts w:ascii="ITC Slimbach LT CE Book" w:hAnsi="ITC Slimbach LT CE Book"/>
          <w:sz w:val="24"/>
        </w:rPr>
        <w:t xml:space="preserve">ebäuden einzufangen. </w:t>
      </w:r>
      <w:r w:rsidR="001A5BDA" w:rsidRPr="00C60886">
        <w:rPr>
          <w:rFonts w:ascii="ITC Slimbach LT CE Book" w:hAnsi="ITC Slimbach LT CE Book"/>
          <w:sz w:val="24"/>
        </w:rPr>
        <w:t>Alle Objekte</w:t>
      </w:r>
      <w:r w:rsidR="00D30910" w:rsidRPr="00C60886">
        <w:rPr>
          <w:rFonts w:ascii="ITC Slimbach LT CE Book" w:hAnsi="ITC Slimbach LT CE Book"/>
          <w:sz w:val="24"/>
        </w:rPr>
        <w:t xml:space="preserve"> </w:t>
      </w:r>
      <w:r w:rsidRPr="00C60886">
        <w:rPr>
          <w:rFonts w:ascii="ITC Slimbach LT CE Book" w:hAnsi="ITC Slimbach LT CE Book"/>
          <w:sz w:val="24"/>
        </w:rPr>
        <w:t>sind optisch miteinander verbunden</w:t>
      </w:r>
      <w:r w:rsidR="00701E33" w:rsidRPr="00C60886">
        <w:rPr>
          <w:rFonts w:ascii="ITC Slimbach LT CE Book" w:hAnsi="ITC Slimbach LT CE Book"/>
          <w:sz w:val="24"/>
        </w:rPr>
        <w:t xml:space="preserve">, auch in der </w:t>
      </w:r>
      <w:r w:rsidRPr="00C60886">
        <w:rPr>
          <w:rFonts w:ascii="ITC Slimbach LT CE Book" w:hAnsi="ITC Slimbach LT CE Book"/>
          <w:sz w:val="24"/>
        </w:rPr>
        <w:t xml:space="preserve">Idee </w:t>
      </w:r>
      <w:r w:rsidR="00701E33" w:rsidRPr="00C60886">
        <w:rPr>
          <w:rFonts w:ascii="ITC Slimbach LT CE Book" w:hAnsi="ITC Slimbach LT CE Book"/>
          <w:sz w:val="24"/>
        </w:rPr>
        <w:t xml:space="preserve">mit der </w:t>
      </w:r>
      <w:r w:rsidRPr="00C60886">
        <w:rPr>
          <w:rFonts w:ascii="ITC Slimbach LT CE Book" w:hAnsi="ITC Slimbach LT CE Book"/>
          <w:sz w:val="24"/>
        </w:rPr>
        <w:t>Fassadengestaltung</w:t>
      </w:r>
      <w:r w:rsidR="00065D95" w:rsidRPr="00C60886">
        <w:rPr>
          <w:rFonts w:ascii="ITC Slimbach LT CE Book" w:hAnsi="ITC Slimbach LT CE Book"/>
          <w:sz w:val="24"/>
        </w:rPr>
        <w:t>,</w:t>
      </w:r>
      <w:r w:rsidRPr="00C60886">
        <w:rPr>
          <w:rFonts w:ascii="ITC Slimbach LT CE Book" w:hAnsi="ITC Slimbach LT CE Book"/>
          <w:sz w:val="24"/>
        </w:rPr>
        <w:t xml:space="preserve"> die Massivität de</w:t>
      </w:r>
      <w:r w:rsidR="001A5BDA" w:rsidRPr="00C60886">
        <w:rPr>
          <w:rFonts w:ascii="ITC Slimbach LT CE Book" w:hAnsi="ITC Slimbach LT CE Book"/>
          <w:sz w:val="24"/>
        </w:rPr>
        <w:t>s</w:t>
      </w:r>
      <w:r w:rsidR="00A52509" w:rsidRPr="00C60886">
        <w:rPr>
          <w:rFonts w:ascii="ITC Slimbach LT CE Book" w:hAnsi="ITC Slimbach LT CE Book"/>
          <w:sz w:val="24"/>
        </w:rPr>
        <w:t xml:space="preserve"> </w:t>
      </w:r>
      <w:r w:rsidR="00701E33" w:rsidRPr="00C60886">
        <w:rPr>
          <w:rFonts w:ascii="ITC Slimbach LT CE Book" w:hAnsi="ITC Slimbach LT CE Book"/>
          <w:sz w:val="24"/>
        </w:rPr>
        <w:t xml:space="preserve">puristischen </w:t>
      </w:r>
      <w:r w:rsidR="001A5BDA" w:rsidRPr="00C60886">
        <w:rPr>
          <w:rFonts w:ascii="ITC Slimbach LT CE Book" w:hAnsi="ITC Slimbach LT CE Book"/>
          <w:sz w:val="24"/>
        </w:rPr>
        <w:t>Grundkonzeptes</w:t>
      </w:r>
      <w:r w:rsidR="00D30910" w:rsidRPr="00C60886">
        <w:rPr>
          <w:rFonts w:ascii="ITC Slimbach LT CE Book" w:hAnsi="ITC Slimbach LT CE Book"/>
          <w:sz w:val="24"/>
        </w:rPr>
        <w:t xml:space="preserve"> </w:t>
      </w:r>
      <w:r w:rsidR="00701E33" w:rsidRPr="00C60886">
        <w:rPr>
          <w:rFonts w:ascii="ITC Slimbach LT CE Book" w:hAnsi="ITC Slimbach LT CE Book"/>
          <w:sz w:val="24"/>
        </w:rPr>
        <w:t>aufzulockern</w:t>
      </w:r>
      <w:r w:rsidRPr="00C60886">
        <w:rPr>
          <w:rFonts w:ascii="ITC Slimbach LT CE Book" w:hAnsi="ITC Slimbach LT CE Book"/>
          <w:sz w:val="24"/>
        </w:rPr>
        <w:t xml:space="preserve">. </w:t>
      </w:r>
      <w:r w:rsidR="00364CBB" w:rsidRPr="00C60886">
        <w:rPr>
          <w:rFonts w:ascii="ITC Slimbach LT CE Book" w:hAnsi="ITC Slimbach LT CE Book"/>
          <w:sz w:val="24"/>
        </w:rPr>
        <w:t>An der waldzugewandten Seite erstreck</w:t>
      </w:r>
      <w:r w:rsidR="00BE0CDC" w:rsidRPr="00C60886">
        <w:rPr>
          <w:rFonts w:ascii="ITC Slimbach LT CE Book" w:hAnsi="ITC Slimbach LT CE Book"/>
          <w:sz w:val="24"/>
        </w:rPr>
        <w:t>t</w:t>
      </w:r>
      <w:r w:rsidR="00364CBB" w:rsidRPr="00C60886">
        <w:rPr>
          <w:rFonts w:ascii="ITC Slimbach LT CE Book" w:hAnsi="ITC Slimbach LT CE Book"/>
          <w:sz w:val="24"/>
        </w:rPr>
        <w:t xml:space="preserve"> sich eine haushohe Glasfassade, die die Natur identisch widerspiegel</w:t>
      </w:r>
      <w:r w:rsidR="00BE0CDC" w:rsidRPr="00C60886">
        <w:rPr>
          <w:rFonts w:ascii="ITC Slimbach LT CE Book" w:hAnsi="ITC Slimbach LT CE Book"/>
          <w:sz w:val="24"/>
        </w:rPr>
        <w:t>t</w:t>
      </w:r>
      <w:r w:rsidR="00364CBB" w:rsidRPr="00C60886">
        <w:rPr>
          <w:rFonts w:ascii="ITC Slimbach LT CE Book" w:hAnsi="ITC Slimbach LT CE Book"/>
          <w:sz w:val="24"/>
        </w:rPr>
        <w:t>. Auf der anderen Seite ist die Intention genau umgekehrt: Auffällige, leuchtend mayagoldene Aluminium</w:t>
      </w:r>
      <w:r w:rsidR="00080430" w:rsidRPr="00C60886">
        <w:rPr>
          <w:rFonts w:ascii="ITC Slimbach LT CE Book" w:hAnsi="ITC Slimbach LT CE Book"/>
          <w:sz w:val="24"/>
        </w:rPr>
        <w:t xml:space="preserve"> </w:t>
      </w:r>
      <w:r w:rsidR="00364CBB" w:rsidRPr="00C60886">
        <w:rPr>
          <w:rFonts w:ascii="ITC Slimbach LT CE Book" w:hAnsi="ITC Slimbach LT CE Book"/>
          <w:sz w:val="24"/>
        </w:rPr>
        <w:t xml:space="preserve">Fassadenelemente aus </w:t>
      </w:r>
      <w:proofErr w:type="spellStart"/>
      <w:r w:rsidR="00065D95" w:rsidRPr="00C60886">
        <w:rPr>
          <w:rFonts w:ascii="ITC Slimbach LT CE Book" w:hAnsi="ITC Slimbach LT CE Book"/>
          <w:sz w:val="24"/>
        </w:rPr>
        <w:t>Prefalz</w:t>
      </w:r>
      <w:proofErr w:type="spellEnd"/>
      <w:r w:rsidR="00065D95" w:rsidRPr="00C60886">
        <w:rPr>
          <w:rFonts w:ascii="ITC Slimbach LT CE Book" w:hAnsi="ITC Slimbach LT CE Book"/>
          <w:sz w:val="24"/>
        </w:rPr>
        <w:t>/</w:t>
      </w:r>
      <w:proofErr w:type="spellStart"/>
      <w:r w:rsidR="00065D95" w:rsidRPr="00C60886">
        <w:rPr>
          <w:rFonts w:ascii="ITC Slimbach LT CE Book" w:hAnsi="ITC Slimbach LT CE Book"/>
          <w:sz w:val="24"/>
        </w:rPr>
        <w:t>Falzonal</w:t>
      </w:r>
      <w:proofErr w:type="spellEnd"/>
      <w:r w:rsidR="00065D95" w:rsidRPr="00C60886" w:rsidDel="00065D95">
        <w:rPr>
          <w:rFonts w:ascii="ITC Slimbach LT CE Book" w:hAnsi="ITC Slimbach LT CE Book"/>
          <w:sz w:val="24"/>
        </w:rPr>
        <w:t xml:space="preserve"> </w:t>
      </w:r>
      <w:r w:rsidR="00364CBB" w:rsidRPr="00C60886">
        <w:rPr>
          <w:rFonts w:ascii="ITC Slimbach LT CE Book" w:hAnsi="ITC Slimbach LT CE Book"/>
          <w:sz w:val="24"/>
        </w:rPr>
        <w:t>im Eingangsbereich locken die Besucher mit einem architektonisc</w:t>
      </w:r>
      <w:r w:rsidR="001A5BDA" w:rsidRPr="00C60886">
        <w:rPr>
          <w:rFonts w:ascii="ITC Slimbach LT CE Book" w:hAnsi="ITC Slimbach LT CE Book"/>
          <w:sz w:val="24"/>
        </w:rPr>
        <w:t>hen Vorgeschmack auf die opulenten Geschmäcker</w:t>
      </w:r>
      <w:r w:rsidR="00364CBB" w:rsidRPr="00C60886">
        <w:rPr>
          <w:rFonts w:ascii="ITC Slimbach LT CE Book" w:hAnsi="ITC Slimbach LT CE Book"/>
          <w:sz w:val="24"/>
        </w:rPr>
        <w:t xml:space="preserve"> im Verkostungsglas. </w:t>
      </w:r>
      <w:r w:rsidR="001A5BDA" w:rsidRPr="00C60886">
        <w:rPr>
          <w:rFonts w:ascii="ITC Slimbach LT CE Book" w:hAnsi="ITC Slimbach LT CE Book"/>
          <w:sz w:val="24"/>
        </w:rPr>
        <w:t>Die</w:t>
      </w:r>
      <w:r w:rsidRPr="00C60886">
        <w:rPr>
          <w:rFonts w:ascii="ITC Slimbach LT CE Book" w:hAnsi="ITC Slimbach LT CE Book"/>
          <w:sz w:val="24"/>
        </w:rPr>
        <w:t xml:space="preserve"> ganz spezielle Wellenoptik</w:t>
      </w:r>
      <w:r w:rsidR="001A5BDA" w:rsidRPr="00C60886">
        <w:rPr>
          <w:rFonts w:ascii="ITC Slimbach LT CE Book" w:hAnsi="ITC Slimbach LT CE Book"/>
          <w:sz w:val="24"/>
        </w:rPr>
        <w:t xml:space="preserve"> des Baus</w:t>
      </w:r>
      <w:r w:rsidRPr="00C60886">
        <w:rPr>
          <w:rFonts w:ascii="ITC Slimbach LT CE Book" w:hAnsi="ITC Slimbach LT CE Book"/>
          <w:sz w:val="24"/>
        </w:rPr>
        <w:t>, mit unregelmäßig verlaufenden</w:t>
      </w:r>
      <w:r w:rsidR="00A52509" w:rsidRPr="00C60886">
        <w:rPr>
          <w:rFonts w:ascii="ITC Slimbach LT CE Book" w:hAnsi="ITC Slimbach LT CE Book"/>
          <w:sz w:val="24"/>
        </w:rPr>
        <w:t xml:space="preserve"> </w:t>
      </w:r>
      <w:r w:rsidRPr="00C60886">
        <w:rPr>
          <w:rFonts w:ascii="ITC Slimbach LT CE Book" w:hAnsi="ITC Slimbach LT CE Book"/>
          <w:sz w:val="24"/>
        </w:rPr>
        <w:t>Falzen an der Aluminiumfassade</w:t>
      </w:r>
      <w:r w:rsidR="00BE0CDC" w:rsidRPr="00C60886">
        <w:rPr>
          <w:rFonts w:ascii="ITC Slimbach LT CE Book" w:hAnsi="ITC Slimbach LT CE Book"/>
          <w:sz w:val="24"/>
        </w:rPr>
        <w:t xml:space="preserve"> </w:t>
      </w:r>
      <w:r w:rsidRPr="00C60886">
        <w:rPr>
          <w:rFonts w:ascii="ITC Slimbach LT CE Book" w:hAnsi="ITC Slimbach LT CE Book"/>
          <w:sz w:val="24"/>
        </w:rPr>
        <w:t>und grafischen Linien an den Betonwänden</w:t>
      </w:r>
      <w:r w:rsidR="00065D95" w:rsidRPr="00C60886">
        <w:rPr>
          <w:rFonts w:ascii="ITC Slimbach LT CE Book" w:hAnsi="ITC Slimbach LT CE Book"/>
          <w:sz w:val="24"/>
        </w:rPr>
        <w:t>,</w:t>
      </w:r>
      <w:r w:rsidR="00701E33" w:rsidRPr="00C60886">
        <w:rPr>
          <w:rFonts w:ascii="ITC Slimbach LT CE Book" w:hAnsi="ITC Slimbach LT CE Book"/>
          <w:sz w:val="24"/>
        </w:rPr>
        <w:t xml:space="preserve"> verleiht dem </w:t>
      </w:r>
      <w:r w:rsidR="001A5BDA" w:rsidRPr="00C60886">
        <w:rPr>
          <w:rFonts w:ascii="ITC Slimbach LT CE Book" w:hAnsi="ITC Slimbach LT CE Book"/>
          <w:sz w:val="24"/>
        </w:rPr>
        <w:t xml:space="preserve">eigentlich </w:t>
      </w:r>
      <w:r w:rsidR="00701E33" w:rsidRPr="00C60886">
        <w:rPr>
          <w:rFonts w:ascii="ITC Slimbach LT CE Book" w:hAnsi="ITC Slimbach LT CE Book"/>
          <w:sz w:val="24"/>
        </w:rPr>
        <w:t xml:space="preserve">massiven Baukörper </w:t>
      </w:r>
      <w:r w:rsidR="001A5BDA" w:rsidRPr="00C60886">
        <w:rPr>
          <w:rFonts w:ascii="ITC Slimbach LT CE Book" w:hAnsi="ITC Slimbach LT CE Book"/>
          <w:sz w:val="24"/>
        </w:rPr>
        <w:t>das Flair von Leichtigkeit und Transparenz</w:t>
      </w:r>
      <w:r w:rsidR="00701E33" w:rsidRPr="00C60886">
        <w:rPr>
          <w:rFonts w:ascii="ITC Slimbach LT CE Book" w:hAnsi="ITC Slimbach LT CE Book"/>
          <w:sz w:val="24"/>
        </w:rPr>
        <w:t>.</w:t>
      </w:r>
    </w:p>
    <w:p w14:paraId="7549B2CA" w14:textId="77777777" w:rsidR="00184CCF" w:rsidRPr="00C60886" w:rsidRDefault="00184CCF" w:rsidP="00862158">
      <w:pPr>
        <w:autoSpaceDE w:val="0"/>
        <w:autoSpaceDN w:val="0"/>
        <w:adjustRightInd w:val="0"/>
        <w:spacing w:after="0" w:line="360" w:lineRule="auto"/>
        <w:jc w:val="both"/>
        <w:rPr>
          <w:rFonts w:ascii="ITC Slimbach LT CE Book" w:hAnsi="ITC Slimbach LT CE Book"/>
          <w:sz w:val="24"/>
        </w:rPr>
      </w:pPr>
    </w:p>
    <w:p w14:paraId="275CE04D" w14:textId="77777777" w:rsidR="00364CBB" w:rsidRPr="00C60886" w:rsidRDefault="001A5BDA" w:rsidP="00364CBB">
      <w:pPr>
        <w:autoSpaceDE w:val="0"/>
        <w:autoSpaceDN w:val="0"/>
        <w:adjustRightInd w:val="0"/>
        <w:spacing w:after="0" w:line="360" w:lineRule="auto"/>
        <w:jc w:val="both"/>
        <w:rPr>
          <w:rFonts w:ascii="ITC Slimbach LT CE Book" w:hAnsi="ITC Slimbach LT CE Book"/>
          <w:b/>
          <w:sz w:val="24"/>
        </w:rPr>
      </w:pPr>
      <w:r w:rsidRPr="00C60886">
        <w:rPr>
          <w:rFonts w:ascii="ITC Slimbach LT CE Book" w:hAnsi="ITC Slimbach LT CE Book"/>
          <w:b/>
          <w:sz w:val="24"/>
        </w:rPr>
        <w:t>Gold im</w:t>
      </w:r>
      <w:r w:rsidR="00364CBB" w:rsidRPr="00C60886">
        <w:rPr>
          <w:rFonts w:ascii="ITC Slimbach LT CE Book" w:hAnsi="ITC Slimbach LT CE Book"/>
          <w:b/>
          <w:sz w:val="24"/>
        </w:rPr>
        <w:t xml:space="preserve"> Glas</w:t>
      </w:r>
    </w:p>
    <w:p w14:paraId="3115B99F" w14:textId="2BEF2AA0" w:rsidR="001A5BDA" w:rsidRPr="00C60886" w:rsidRDefault="00364CBB" w:rsidP="00D65AC1">
      <w:pPr>
        <w:autoSpaceDE w:val="0"/>
        <w:autoSpaceDN w:val="0"/>
        <w:adjustRightInd w:val="0"/>
        <w:spacing w:after="0" w:line="360" w:lineRule="auto"/>
        <w:jc w:val="both"/>
        <w:rPr>
          <w:rFonts w:ascii="ITC Slimbach LT CE Book" w:hAnsi="ITC Slimbach LT CE Book"/>
          <w:sz w:val="24"/>
        </w:rPr>
      </w:pPr>
      <w:r w:rsidRPr="00C60886">
        <w:rPr>
          <w:rFonts w:ascii="ITC Slimbach LT CE Book" w:hAnsi="ITC Slimbach LT CE Book"/>
          <w:sz w:val="24"/>
        </w:rPr>
        <w:t>Das Erscheinungsbild des Gebäudes prägen zweifelsohne die markanten Flächen der goldenen PREFA Fassadenelemente. Und die machen mit Nachdruck Eindruck. Viele unterschiedliche Breiten ergeben einen spannenden Falteffekt</w:t>
      </w:r>
      <w:r w:rsidR="001A5BDA" w:rsidRPr="00C60886">
        <w:rPr>
          <w:rFonts w:ascii="ITC Slimbach LT CE Book" w:hAnsi="ITC Slimbach LT CE Book"/>
          <w:sz w:val="24"/>
        </w:rPr>
        <w:t>. Durch</w:t>
      </w:r>
      <w:r w:rsidRPr="00C60886">
        <w:rPr>
          <w:rFonts w:ascii="ITC Slimbach LT CE Book" w:hAnsi="ITC Slimbach LT CE Book"/>
          <w:sz w:val="24"/>
        </w:rPr>
        <w:t xml:space="preserve"> die Länge der </w:t>
      </w:r>
      <w:proofErr w:type="spellStart"/>
      <w:r w:rsidR="00065D95" w:rsidRPr="00C60886">
        <w:rPr>
          <w:rFonts w:ascii="ITC Slimbach LT CE Book" w:hAnsi="ITC Slimbach LT CE Book"/>
          <w:sz w:val="24"/>
        </w:rPr>
        <w:t>Prefalz</w:t>
      </w:r>
      <w:proofErr w:type="spellEnd"/>
      <w:r w:rsidR="00065D95" w:rsidRPr="00C60886">
        <w:rPr>
          <w:rFonts w:ascii="ITC Slimbach LT CE Book" w:hAnsi="ITC Slimbach LT CE Book"/>
          <w:sz w:val="24"/>
        </w:rPr>
        <w:t>/</w:t>
      </w:r>
      <w:proofErr w:type="spellStart"/>
      <w:r w:rsidR="00065D95" w:rsidRPr="00C60886">
        <w:rPr>
          <w:rFonts w:ascii="ITC Slimbach LT CE Book" w:hAnsi="ITC Slimbach LT CE Book"/>
          <w:sz w:val="24"/>
        </w:rPr>
        <w:t>Falzonal</w:t>
      </w:r>
      <w:proofErr w:type="spellEnd"/>
      <w:r w:rsidR="001A5BDA" w:rsidRPr="00C60886">
        <w:rPr>
          <w:rFonts w:ascii="ITC Slimbach LT CE Book" w:hAnsi="ITC Slimbach LT CE Book"/>
          <w:sz w:val="24"/>
        </w:rPr>
        <w:t>-</w:t>
      </w:r>
      <w:r w:rsidRPr="00C60886">
        <w:rPr>
          <w:rFonts w:ascii="ITC Slimbach LT CE Book" w:hAnsi="ITC Slimbach LT CE Book"/>
          <w:sz w:val="24"/>
        </w:rPr>
        <w:t xml:space="preserve">Elemente wirkt die Fassade hochgestreckt, großzügig und spannend. </w:t>
      </w:r>
      <w:r w:rsidR="001A5BDA" w:rsidRPr="00C60886">
        <w:rPr>
          <w:rFonts w:ascii="ITC Slimbach LT CE Book" w:hAnsi="ITC Slimbach LT CE Book"/>
          <w:sz w:val="24"/>
        </w:rPr>
        <w:t xml:space="preserve">Natürlich soll die goldene Farbe </w:t>
      </w:r>
      <w:r w:rsidR="00E313F7" w:rsidRPr="00C60886">
        <w:rPr>
          <w:rFonts w:ascii="ITC Slimbach LT CE Book" w:hAnsi="ITC Slimbach LT CE Book"/>
          <w:sz w:val="24"/>
        </w:rPr>
        <w:t xml:space="preserve">der </w:t>
      </w:r>
      <w:r w:rsidR="00065D95" w:rsidRPr="00C60886">
        <w:rPr>
          <w:rFonts w:ascii="ITC Slimbach LT CE Book" w:hAnsi="ITC Slimbach LT CE Book"/>
          <w:sz w:val="24"/>
        </w:rPr>
        <w:t>z</w:t>
      </w:r>
      <w:r w:rsidR="00E313F7" w:rsidRPr="00C60886">
        <w:rPr>
          <w:rFonts w:ascii="ITC Slimbach LT CE Book" w:hAnsi="ITC Slimbach LT CE Book"/>
          <w:sz w:val="24"/>
        </w:rPr>
        <w:t>weischichteinbr</w:t>
      </w:r>
      <w:r w:rsidR="00A52509" w:rsidRPr="00C60886">
        <w:rPr>
          <w:rFonts w:ascii="ITC Slimbach LT CE Book" w:hAnsi="ITC Slimbach LT CE Book"/>
          <w:sz w:val="24"/>
        </w:rPr>
        <w:t>ennlackierten</w:t>
      </w:r>
      <w:r w:rsidR="00065D95" w:rsidRPr="00C60886">
        <w:rPr>
          <w:rFonts w:ascii="ITC Slimbach LT CE Book" w:hAnsi="ITC Slimbach LT CE Book"/>
          <w:sz w:val="24"/>
        </w:rPr>
        <w:t>,</w:t>
      </w:r>
      <w:r w:rsidR="00A52509" w:rsidRPr="00C60886">
        <w:rPr>
          <w:rFonts w:ascii="ITC Slimbach LT CE Book" w:hAnsi="ITC Slimbach LT CE Book"/>
          <w:sz w:val="24"/>
        </w:rPr>
        <w:t xml:space="preserve"> nur 0,7 mm dicken</w:t>
      </w:r>
      <w:r w:rsidR="002F0D4A" w:rsidRPr="00C60886">
        <w:rPr>
          <w:rFonts w:ascii="ITC Slimbach LT CE Book" w:hAnsi="ITC Slimbach LT CE Book"/>
          <w:sz w:val="24"/>
        </w:rPr>
        <w:t xml:space="preserve"> </w:t>
      </w:r>
      <w:proofErr w:type="spellStart"/>
      <w:r w:rsidR="00065D95" w:rsidRPr="00C60886">
        <w:rPr>
          <w:rFonts w:ascii="ITC Slimbach LT CE Book" w:hAnsi="ITC Slimbach LT CE Book"/>
          <w:sz w:val="24"/>
        </w:rPr>
        <w:t>Prefalz</w:t>
      </w:r>
      <w:proofErr w:type="spellEnd"/>
      <w:r w:rsidR="00065D95" w:rsidRPr="00C60886">
        <w:rPr>
          <w:rFonts w:ascii="ITC Slimbach LT CE Book" w:hAnsi="ITC Slimbach LT CE Book"/>
          <w:sz w:val="24"/>
        </w:rPr>
        <w:t>/</w:t>
      </w:r>
      <w:proofErr w:type="spellStart"/>
      <w:r w:rsidR="00065D95" w:rsidRPr="00C60886">
        <w:rPr>
          <w:rFonts w:ascii="ITC Slimbach LT CE Book" w:hAnsi="ITC Slimbach LT CE Book"/>
          <w:sz w:val="24"/>
        </w:rPr>
        <w:t>Falzonal</w:t>
      </w:r>
      <w:proofErr w:type="spellEnd"/>
      <w:r w:rsidR="00065D95" w:rsidRPr="00C60886" w:rsidDel="00065D95">
        <w:rPr>
          <w:rFonts w:ascii="ITC Slimbach LT CE Book" w:hAnsi="ITC Slimbach LT CE Book"/>
          <w:sz w:val="24"/>
        </w:rPr>
        <w:t xml:space="preserve"> </w:t>
      </w:r>
      <w:r w:rsidR="00E313F7" w:rsidRPr="00C60886">
        <w:rPr>
          <w:rFonts w:ascii="ITC Slimbach LT CE Book" w:hAnsi="ITC Slimbach LT CE Book"/>
          <w:sz w:val="24"/>
        </w:rPr>
        <w:t xml:space="preserve">Elemente </w:t>
      </w:r>
      <w:r w:rsidR="001A5BDA" w:rsidRPr="00C60886">
        <w:rPr>
          <w:rFonts w:ascii="ITC Slimbach LT CE Book" w:hAnsi="ITC Slimbach LT CE Book"/>
          <w:sz w:val="24"/>
        </w:rPr>
        <w:t>an den fruchtigen Weißwein erinnern, der die Region prägt und ein Hero-Produkt des Ch</w:t>
      </w:r>
      <w:r w:rsidR="00065D95">
        <w:rPr>
          <w:rFonts w:ascii="Times New Roman" w:hAnsi="Times New Roman" w:cs="Times New Roman"/>
          <w:sz w:val="24"/>
        </w:rPr>
        <w:t>â</w:t>
      </w:r>
      <w:r w:rsidR="001A5BDA" w:rsidRPr="00C60886">
        <w:rPr>
          <w:rFonts w:ascii="ITC Slimbach LT CE Book" w:hAnsi="ITC Slimbach LT CE Book"/>
          <w:sz w:val="24"/>
        </w:rPr>
        <w:t xml:space="preserve">teau </w:t>
      </w:r>
      <w:proofErr w:type="spellStart"/>
      <w:r w:rsidR="002F0D4A" w:rsidRPr="00C60886">
        <w:rPr>
          <w:rFonts w:ascii="ITC Slimbach LT CE Book" w:hAnsi="ITC Slimbach LT CE Book"/>
          <w:sz w:val="24"/>
        </w:rPr>
        <w:t>Rúbaň</w:t>
      </w:r>
      <w:proofErr w:type="spellEnd"/>
      <w:r w:rsidR="002F0D4A" w:rsidRPr="00C60886">
        <w:rPr>
          <w:rFonts w:ascii="ITC Slimbach LT CE Book" w:hAnsi="ITC Slimbach LT CE Book"/>
          <w:sz w:val="24"/>
        </w:rPr>
        <w:t xml:space="preserve"> </w:t>
      </w:r>
      <w:r w:rsidR="001A5BDA" w:rsidRPr="00C60886">
        <w:rPr>
          <w:rFonts w:ascii="ITC Slimbach LT CE Book" w:hAnsi="ITC Slimbach LT CE Book"/>
          <w:sz w:val="24"/>
        </w:rPr>
        <w:t>ist.</w:t>
      </w:r>
    </w:p>
    <w:p w14:paraId="297EE5D3" w14:textId="77777777" w:rsidR="001A5BDA" w:rsidRPr="00C60886" w:rsidRDefault="001A5BDA" w:rsidP="00D65AC1">
      <w:pPr>
        <w:autoSpaceDE w:val="0"/>
        <w:autoSpaceDN w:val="0"/>
        <w:adjustRightInd w:val="0"/>
        <w:spacing w:after="0" w:line="360" w:lineRule="auto"/>
        <w:jc w:val="both"/>
        <w:rPr>
          <w:rFonts w:ascii="ITC Slimbach LT CE Book" w:hAnsi="ITC Slimbach LT CE Book"/>
          <w:sz w:val="24"/>
        </w:rPr>
      </w:pPr>
    </w:p>
    <w:p w14:paraId="04439A0F" w14:textId="77777777" w:rsidR="004F1B74" w:rsidRPr="00C60886" w:rsidRDefault="004F1B74" w:rsidP="00D65AC1">
      <w:pPr>
        <w:autoSpaceDE w:val="0"/>
        <w:autoSpaceDN w:val="0"/>
        <w:adjustRightInd w:val="0"/>
        <w:spacing w:after="0" w:line="360" w:lineRule="auto"/>
        <w:jc w:val="both"/>
        <w:rPr>
          <w:rFonts w:ascii="ITC Slimbach LT CE Book" w:hAnsi="ITC Slimbach LT CE Book"/>
          <w:b/>
          <w:sz w:val="24"/>
        </w:rPr>
      </w:pPr>
      <w:r w:rsidRPr="00C60886">
        <w:rPr>
          <w:rFonts w:ascii="ITC Slimbach LT CE Book" w:hAnsi="ITC Slimbach LT CE Book"/>
          <w:b/>
          <w:sz w:val="24"/>
        </w:rPr>
        <w:t>Wertvolles Material</w:t>
      </w:r>
    </w:p>
    <w:p w14:paraId="3079F316" w14:textId="093F33A9" w:rsidR="00D65AC1" w:rsidRPr="00C60886" w:rsidRDefault="00364CBB" w:rsidP="00D65AC1">
      <w:pPr>
        <w:autoSpaceDE w:val="0"/>
        <w:autoSpaceDN w:val="0"/>
        <w:adjustRightInd w:val="0"/>
        <w:spacing w:after="0" w:line="360" w:lineRule="auto"/>
        <w:jc w:val="both"/>
        <w:rPr>
          <w:rFonts w:ascii="ITC Slimbach LT CE Book" w:hAnsi="ITC Slimbach LT CE Book"/>
          <w:sz w:val="24"/>
        </w:rPr>
      </w:pPr>
      <w:r w:rsidRPr="00C60886">
        <w:rPr>
          <w:rFonts w:ascii="ITC Slimbach LT CE Book" w:hAnsi="ITC Slimbach LT CE Book"/>
          <w:sz w:val="24"/>
        </w:rPr>
        <w:t xml:space="preserve">Auf die Frage, warum er gerade PREFA Aluminium gewählt hat, antwortet </w:t>
      </w:r>
      <w:proofErr w:type="spellStart"/>
      <w:r w:rsidRPr="00C60886">
        <w:rPr>
          <w:rFonts w:ascii="ITC Slimbach LT CE Book" w:hAnsi="ITC Slimbach LT CE Book"/>
          <w:sz w:val="24"/>
        </w:rPr>
        <w:t>Zoltán</w:t>
      </w:r>
      <w:proofErr w:type="spellEnd"/>
      <w:r w:rsidR="00A52509" w:rsidRPr="00C60886">
        <w:rPr>
          <w:rFonts w:ascii="ITC Slimbach LT CE Book" w:hAnsi="ITC Slimbach LT CE Book"/>
          <w:sz w:val="24"/>
        </w:rPr>
        <w:t xml:space="preserve"> </w:t>
      </w:r>
      <w:proofErr w:type="spellStart"/>
      <w:r w:rsidRPr="00C60886">
        <w:rPr>
          <w:rFonts w:ascii="ITC Slimbach LT CE Book" w:hAnsi="ITC Slimbach LT CE Book"/>
          <w:sz w:val="24"/>
        </w:rPr>
        <w:t>Bartal</w:t>
      </w:r>
      <w:proofErr w:type="spellEnd"/>
      <w:r w:rsidRPr="00C60886">
        <w:rPr>
          <w:rFonts w:ascii="ITC Slimbach LT CE Book" w:hAnsi="ITC Slimbach LT CE Book"/>
          <w:sz w:val="24"/>
        </w:rPr>
        <w:t xml:space="preserve">: „Ich war auf der Suche nach einem Material, das auf allen Gebäuden, im Außen- </w:t>
      </w:r>
      <w:r w:rsidRPr="00C60886">
        <w:rPr>
          <w:rFonts w:ascii="ITC Slimbach LT CE Book" w:hAnsi="ITC Slimbach LT CE Book"/>
          <w:sz w:val="24"/>
        </w:rPr>
        <w:lastRenderedPageBreak/>
        <w:t xml:space="preserve">wie im Innenbereich, optisch spannend und gleichermaßen technisch perfekt und langlebig </w:t>
      </w:r>
      <w:r w:rsidR="00D65AC1" w:rsidRPr="00C60886">
        <w:rPr>
          <w:rFonts w:ascii="ITC Slimbach LT CE Book" w:hAnsi="ITC Slimbach LT CE Book"/>
          <w:sz w:val="24"/>
        </w:rPr>
        <w:t xml:space="preserve">umgesetzt werden kann. Und das </w:t>
      </w:r>
      <w:r w:rsidRPr="00C60886">
        <w:rPr>
          <w:rFonts w:ascii="ITC Slimbach LT CE Book" w:hAnsi="ITC Slimbach LT CE Book"/>
          <w:sz w:val="24"/>
        </w:rPr>
        <w:t>dem Objekt einen zusätzlichen Wert gibt</w:t>
      </w:r>
      <w:r w:rsidR="00065D95" w:rsidRPr="00C60886">
        <w:rPr>
          <w:rFonts w:ascii="ITC Slimbach LT CE Book" w:hAnsi="ITC Slimbach LT CE Book"/>
          <w:sz w:val="24"/>
        </w:rPr>
        <w:t>.</w:t>
      </w:r>
      <w:r w:rsidR="00D65AC1" w:rsidRPr="00C60886">
        <w:rPr>
          <w:rFonts w:ascii="ITC Slimbach LT CE Book" w:hAnsi="ITC Slimbach LT CE Book"/>
          <w:sz w:val="24"/>
        </w:rPr>
        <w:t>“</w:t>
      </w:r>
      <w:r w:rsidRPr="00C60886">
        <w:rPr>
          <w:rFonts w:ascii="ITC Slimbach LT CE Book" w:hAnsi="ITC Slimbach LT CE Book"/>
          <w:sz w:val="24"/>
        </w:rPr>
        <w:t xml:space="preserve"> Die </w:t>
      </w:r>
      <w:r w:rsidR="00D65AC1" w:rsidRPr="00C60886">
        <w:rPr>
          <w:rFonts w:ascii="ITC Slimbach LT CE Book" w:hAnsi="ITC Slimbach LT CE Book"/>
          <w:sz w:val="24"/>
        </w:rPr>
        <w:t xml:space="preserve">spektakulären </w:t>
      </w:r>
      <w:r w:rsidRPr="00C60886">
        <w:rPr>
          <w:rFonts w:ascii="ITC Slimbach LT CE Book" w:hAnsi="ITC Slimbach LT CE Book"/>
          <w:sz w:val="24"/>
        </w:rPr>
        <w:t xml:space="preserve">goldenen </w:t>
      </w:r>
      <w:proofErr w:type="spellStart"/>
      <w:r w:rsidR="00065D95" w:rsidRPr="00C60886">
        <w:rPr>
          <w:rFonts w:ascii="ITC Slimbach LT CE Book" w:hAnsi="ITC Slimbach LT CE Book"/>
          <w:sz w:val="24"/>
        </w:rPr>
        <w:t>Prefalz</w:t>
      </w:r>
      <w:proofErr w:type="spellEnd"/>
      <w:r w:rsidR="00065D95" w:rsidRPr="00C60886">
        <w:rPr>
          <w:rFonts w:ascii="ITC Slimbach LT CE Book" w:hAnsi="ITC Slimbach LT CE Book"/>
          <w:sz w:val="24"/>
        </w:rPr>
        <w:t>/</w:t>
      </w:r>
      <w:proofErr w:type="spellStart"/>
      <w:r w:rsidR="00065D95" w:rsidRPr="00C60886">
        <w:rPr>
          <w:rFonts w:ascii="ITC Slimbach LT CE Book" w:hAnsi="ITC Slimbach LT CE Book"/>
          <w:sz w:val="24"/>
        </w:rPr>
        <w:t>Falzonal</w:t>
      </w:r>
      <w:proofErr w:type="spellEnd"/>
      <w:r w:rsidR="00065D95" w:rsidRPr="00C60886" w:rsidDel="00065D95">
        <w:rPr>
          <w:rFonts w:ascii="ITC Slimbach LT CE Book" w:hAnsi="ITC Slimbach LT CE Book"/>
          <w:sz w:val="24"/>
        </w:rPr>
        <w:t xml:space="preserve"> </w:t>
      </w:r>
      <w:r w:rsidRPr="00C60886">
        <w:rPr>
          <w:rFonts w:ascii="ITC Slimbach LT CE Book" w:hAnsi="ITC Slimbach LT CE Book"/>
          <w:sz w:val="24"/>
        </w:rPr>
        <w:t xml:space="preserve">Fassadenelemente haben diesen Anforderungen am besten entsprochen und genau den Farbton und Glanzgrad, den </w:t>
      </w:r>
      <w:proofErr w:type="spellStart"/>
      <w:r w:rsidR="00D65AC1" w:rsidRPr="00C60886">
        <w:rPr>
          <w:rFonts w:ascii="ITC Slimbach LT CE Book" w:hAnsi="ITC Slimbach LT CE Book"/>
          <w:sz w:val="24"/>
        </w:rPr>
        <w:t>Bartal</w:t>
      </w:r>
      <w:proofErr w:type="spellEnd"/>
      <w:r w:rsidR="00D65AC1" w:rsidRPr="00C60886">
        <w:rPr>
          <w:rFonts w:ascii="ITC Slimbach LT CE Book" w:hAnsi="ITC Slimbach LT CE Book"/>
          <w:sz w:val="24"/>
        </w:rPr>
        <w:t xml:space="preserve"> wollte</w:t>
      </w:r>
      <w:r w:rsidRPr="00C60886">
        <w:rPr>
          <w:rFonts w:ascii="ITC Slimbach LT CE Book" w:hAnsi="ITC Slimbach LT CE Book"/>
          <w:sz w:val="24"/>
        </w:rPr>
        <w:t xml:space="preserve">. </w:t>
      </w:r>
      <w:r w:rsidR="004F1B74" w:rsidRPr="00C60886">
        <w:rPr>
          <w:rFonts w:ascii="ITC Slimbach LT CE Book" w:hAnsi="ITC Slimbach LT CE Book"/>
          <w:sz w:val="24"/>
        </w:rPr>
        <w:t>Wobei wertvo</w:t>
      </w:r>
      <w:r w:rsidR="009C19B0" w:rsidRPr="00C60886">
        <w:rPr>
          <w:rFonts w:ascii="ITC Slimbach LT CE Book" w:hAnsi="ITC Slimbach LT CE Book"/>
          <w:sz w:val="24"/>
        </w:rPr>
        <w:t xml:space="preserve">ll nicht gleich für teuer steht, </w:t>
      </w:r>
      <w:r w:rsidR="00BF736A" w:rsidRPr="00C60886">
        <w:rPr>
          <w:rFonts w:ascii="ITC Slimbach LT CE Book" w:hAnsi="ITC Slimbach LT CE Book"/>
          <w:sz w:val="24"/>
        </w:rPr>
        <w:t>d</w:t>
      </w:r>
      <w:r w:rsidR="009C19B0" w:rsidRPr="00C60886">
        <w:rPr>
          <w:rFonts w:ascii="ITC Slimbach LT CE Book" w:hAnsi="ITC Slimbach LT CE Book"/>
          <w:sz w:val="24"/>
        </w:rPr>
        <w:t>enn 40 Jahre Produkt</w:t>
      </w:r>
      <w:r w:rsidR="00BF736A" w:rsidRPr="00C60886">
        <w:rPr>
          <w:rFonts w:ascii="ITC Slimbach LT CE Book" w:hAnsi="ITC Slimbach LT CE Book"/>
          <w:sz w:val="24"/>
        </w:rPr>
        <w:t>-</w:t>
      </w:r>
      <w:r w:rsidR="009C19B0" w:rsidRPr="00C60886">
        <w:rPr>
          <w:rFonts w:ascii="ITC Slimbach LT CE Book" w:hAnsi="ITC Slimbach LT CE Book"/>
          <w:sz w:val="24"/>
        </w:rPr>
        <w:t>Garantie, annähernde Wartung</w:t>
      </w:r>
      <w:r w:rsidR="002F0D4A" w:rsidRPr="00C60886">
        <w:rPr>
          <w:rFonts w:ascii="ITC Slimbach LT CE Book" w:hAnsi="ITC Slimbach LT CE Book"/>
          <w:sz w:val="24"/>
        </w:rPr>
        <w:t>s</w:t>
      </w:r>
      <w:r w:rsidR="009C19B0" w:rsidRPr="00C60886">
        <w:rPr>
          <w:rFonts w:ascii="ITC Slimbach LT CE Book" w:hAnsi="ITC Slimbach LT CE Book"/>
          <w:sz w:val="24"/>
        </w:rPr>
        <w:t>freiheit und Witterungsbeständigkeit und das umweltschonend hergestellte und recyc</w:t>
      </w:r>
      <w:r w:rsidR="00BE0CDC" w:rsidRPr="00C60886">
        <w:rPr>
          <w:rFonts w:ascii="ITC Slimbach LT CE Book" w:hAnsi="ITC Slimbach LT CE Book"/>
          <w:sz w:val="24"/>
        </w:rPr>
        <w:t>el</w:t>
      </w:r>
      <w:r w:rsidR="009C19B0" w:rsidRPr="00C60886">
        <w:rPr>
          <w:rFonts w:ascii="ITC Slimbach LT CE Book" w:hAnsi="ITC Slimbach LT CE Book"/>
          <w:sz w:val="24"/>
        </w:rPr>
        <w:t>bare Material Aluminium machen die Fassade zu einer mehr als rentablen Langzeitinvestition, die sich schnell rechnet.</w:t>
      </w:r>
    </w:p>
    <w:p w14:paraId="516F7153" w14:textId="77777777" w:rsidR="00364CBB" w:rsidRPr="00C60886" w:rsidRDefault="00364CBB" w:rsidP="00364CBB">
      <w:pPr>
        <w:autoSpaceDE w:val="0"/>
        <w:autoSpaceDN w:val="0"/>
        <w:adjustRightInd w:val="0"/>
        <w:spacing w:after="0" w:line="360" w:lineRule="auto"/>
        <w:jc w:val="both"/>
        <w:rPr>
          <w:rFonts w:ascii="ITC Slimbach LT CE Book" w:hAnsi="ITC Slimbach LT CE Book"/>
          <w:sz w:val="24"/>
          <w:lang w:val="de-AT"/>
        </w:rPr>
      </w:pPr>
    </w:p>
    <w:p w14:paraId="3B5B714B" w14:textId="77777777" w:rsidR="00862158" w:rsidRPr="00C60886" w:rsidRDefault="00701E33" w:rsidP="00862158">
      <w:pPr>
        <w:autoSpaceDE w:val="0"/>
        <w:autoSpaceDN w:val="0"/>
        <w:adjustRightInd w:val="0"/>
        <w:spacing w:after="0" w:line="360" w:lineRule="auto"/>
        <w:jc w:val="both"/>
        <w:rPr>
          <w:rFonts w:ascii="ITC Slimbach LT CE Book" w:hAnsi="ITC Slimbach LT CE Book"/>
          <w:b/>
          <w:sz w:val="24"/>
        </w:rPr>
      </w:pPr>
      <w:r w:rsidRPr="00C60886">
        <w:rPr>
          <w:rFonts w:ascii="ITC Slimbach LT CE Book" w:hAnsi="ITC Slimbach LT CE Book"/>
          <w:b/>
          <w:sz w:val="24"/>
        </w:rPr>
        <w:t>Magische Wände öffnen die Augen</w:t>
      </w:r>
    </w:p>
    <w:p w14:paraId="3E16128D" w14:textId="58AD90DE" w:rsidR="00625B47" w:rsidRPr="00C60886" w:rsidRDefault="00862158" w:rsidP="00862158">
      <w:pPr>
        <w:autoSpaceDE w:val="0"/>
        <w:autoSpaceDN w:val="0"/>
        <w:adjustRightInd w:val="0"/>
        <w:spacing w:after="0" w:line="360" w:lineRule="auto"/>
        <w:jc w:val="both"/>
        <w:rPr>
          <w:rFonts w:ascii="ITC Slimbach LT CE Book" w:hAnsi="ITC Slimbach LT CE Book"/>
          <w:sz w:val="24"/>
        </w:rPr>
      </w:pPr>
      <w:r w:rsidRPr="00C60886">
        <w:rPr>
          <w:rFonts w:ascii="ITC Slimbach LT CE Book" w:hAnsi="ITC Slimbach LT CE Book"/>
          <w:sz w:val="24"/>
        </w:rPr>
        <w:t xml:space="preserve">Das Weinhaus </w:t>
      </w:r>
      <w:r w:rsidR="00701E33" w:rsidRPr="00C60886">
        <w:rPr>
          <w:rFonts w:ascii="ITC Slimbach LT CE Book" w:hAnsi="ITC Slimbach LT CE Book"/>
          <w:sz w:val="24"/>
        </w:rPr>
        <w:t xml:space="preserve">hat </w:t>
      </w:r>
      <w:proofErr w:type="spellStart"/>
      <w:r w:rsidR="00701E33" w:rsidRPr="00C60886">
        <w:rPr>
          <w:rFonts w:ascii="ITC Slimbach LT CE Book" w:hAnsi="ITC Slimbach LT CE Book"/>
          <w:sz w:val="24"/>
        </w:rPr>
        <w:t>Bartal</w:t>
      </w:r>
      <w:proofErr w:type="spellEnd"/>
      <w:r w:rsidR="00701E33" w:rsidRPr="00C60886">
        <w:rPr>
          <w:rFonts w:ascii="ITC Slimbach LT CE Book" w:hAnsi="ITC Slimbach LT CE Book"/>
          <w:sz w:val="24"/>
        </w:rPr>
        <w:t xml:space="preserve"> als</w:t>
      </w:r>
      <w:r w:rsidRPr="00C60886">
        <w:rPr>
          <w:rFonts w:ascii="ITC Slimbach LT CE Book" w:hAnsi="ITC Slimbach LT CE Book"/>
          <w:sz w:val="24"/>
        </w:rPr>
        <w:t xml:space="preserve"> multifunktionales Objekt </w:t>
      </w:r>
      <w:r w:rsidR="00701E33" w:rsidRPr="00C60886">
        <w:rPr>
          <w:rFonts w:ascii="ITC Slimbach LT CE Book" w:hAnsi="ITC Slimbach LT CE Book"/>
          <w:sz w:val="24"/>
        </w:rPr>
        <w:t>geplant. Neben der Weinkellerei findet hier nun auch ein Besucherraum, der individuell als Vinothek bzw. als Seminar- und</w:t>
      </w:r>
      <w:r w:rsidR="00BE0CDC" w:rsidRPr="00C60886">
        <w:rPr>
          <w:rFonts w:ascii="ITC Slimbach LT CE Book" w:hAnsi="ITC Slimbach LT CE Book"/>
          <w:sz w:val="24"/>
        </w:rPr>
        <w:t xml:space="preserve"> </w:t>
      </w:r>
      <w:r w:rsidR="00701E33" w:rsidRPr="00C60886">
        <w:rPr>
          <w:rFonts w:ascii="ITC Slimbach LT CE Book" w:hAnsi="ITC Slimbach LT CE Book"/>
          <w:sz w:val="24"/>
        </w:rPr>
        <w:t>Eventlocation genutzt werden kann,</w:t>
      </w:r>
      <w:r w:rsidR="00625B47" w:rsidRPr="00C60886">
        <w:rPr>
          <w:rFonts w:ascii="ITC Slimbach LT CE Book" w:hAnsi="ITC Slimbach LT CE Book"/>
          <w:sz w:val="24"/>
        </w:rPr>
        <w:t xml:space="preserve"> Platz, der Liebhabern der sanften Landschaft </w:t>
      </w:r>
      <w:r w:rsidR="00E313F7" w:rsidRPr="00C60886">
        <w:rPr>
          <w:rFonts w:ascii="ITC Slimbach LT CE Book" w:hAnsi="ITC Slimbach LT CE Book"/>
          <w:sz w:val="24"/>
        </w:rPr>
        <w:t xml:space="preserve">auch </w:t>
      </w:r>
      <w:proofErr w:type="spellStart"/>
      <w:r w:rsidR="00E313F7" w:rsidRPr="00C60886">
        <w:rPr>
          <w:rFonts w:ascii="ITC Slimbach LT CE Book" w:hAnsi="ITC Slimbach LT CE Book"/>
          <w:sz w:val="24"/>
        </w:rPr>
        <w:t>I</w:t>
      </w:r>
      <w:r w:rsidR="00AE63CD" w:rsidRPr="00C60886">
        <w:rPr>
          <w:rFonts w:ascii="ITC Slimbach LT CE Book" w:hAnsi="ITC Slimbach LT CE Book"/>
          <w:sz w:val="24"/>
        </w:rPr>
        <w:t>ndoor</w:t>
      </w:r>
      <w:proofErr w:type="spellEnd"/>
      <w:r w:rsidR="00AE63CD" w:rsidRPr="00C60886">
        <w:rPr>
          <w:rFonts w:ascii="ITC Slimbach LT CE Book" w:hAnsi="ITC Slimbach LT CE Book"/>
          <w:sz w:val="24"/>
        </w:rPr>
        <w:t xml:space="preserve"> </w:t>
      </w:r>
      <w:r w:rsidR="00625B47" w:rsidRPr="00C60886">
        <w:rPr>
          <w:rFonts w:ascii="ITC Slimbach LT CE Book" w:hAnsi="ITC Slimbach LT CE Book"/>
          <w:sz w:val="24"/>
        </w:rPr>
        <w:t xml:space="preserve">die Augen für die </w:t>
      </w:r>
      <w:r w:rsidR="00E313F7" w:rsidRPr="00C60886">
        <w:rPr>
          <w:rFonts w:ascii="ITC Slimbach LT CE Book" w:hAnsi="ITC Slimbach LT CE Book"/>
          <w:sz w:val="24"/>
        </w:rPr>
        <w:t>Outdoor-</w:t>
      </w:r>
      <w:r w:rsidR="00625B47" w:rsidRPr="00C60886">
        <w:rPr>
          <w:rFonts w:ascii="ITC Slimbach LT CE Book" w:hAnsi="ITC Slimbach LT CE Book"/>
          <w:sz w:val="24"/>
        </w:rPr>
        <w:t xml:space="preserve">Schönheiten des </w:t>
      </w:r>
      <w:r w:rsidR="00BF736A" w:rsidRPr="00C60886">
        <w:rPr>
          <w:rFonts w:ascii="ITC Slimbach LT CE Book" w:hAnsi="ITC Slimbach LT CE Book"/>
          <w:sz w:val="24"/>
        </w:rPr>
        <w:t>Anwesens</w:t>
      </w:r>
      <w:r w:rsidR="00625B47" w:rsidRPr="00C60886">
        <w:rPr>
          <w:rFonts w:ascii="ITC Slimbach LT CE Book" w:hAnsi="ITC Slimbach LT CE Book"/>
          <w:sz w:val="24"/>
        </w:rPr>
        <w:t xml:space="preserve"> und seines alten, wertvollen Baumbestandes öffnet</w:t>
      </w:r>
      <w:r w:rsidRPr="00C60886">
        <w:rPr>
          <w:rFonts w:ascii="ITC Slimbach LT CE Book" w:hAnsi="ITC Slimbach LT CE Book"/>
          <w:sz w:val="24"/>
        </w:rPr>
        <w:t xml:space="preserve">. </w:t>
      </w:r>
    </w:p>
    <w:p w14:paraId="6FD28FEC" w14:textId="77777777" w:rsidR="00E313F7" w:rsidRPr="00C60886" w:rsidRDefault="00E313F7" w:rsidP="00862158">
      <w:pPr>
        <w:autoSpaceDE w:val="0"/>
        <w:autoSpaceDN w:val="0"/>
        <w:adjustRightInd w:val="0"/>
        <w:spacing w:after="0" w:line="360" w:lineRule="auto"/>
        <w:jc w:val="both"/>
        <w:rPr>
          <w:rFonts w:ascii="ITC Slimbach LT CE Book" w:hAnsi="ITC Slimbach LT CE Book"/>
          <w:sz w:val="24"/>
        </w:rPr>
      </w:pPr>
    </w:p>
    <w:p w14:paraId="7BE855BB" w14:textId="07381F98" w:rsidR="00364CBB" w:rsidRPr="00C60886" w:rsidRDefault="00364CBB" w:rsidP="00862158">
      <w:pPr>
        <w:autoSpaceDE w:val="0"/>
        <w:autoSpaceDN w:val="0"/>
        <w:adjustRightInd w:val="0"/>
        <w:spacing w:after="0" w:line="360" w:lineRule="auto"/>
        <w:jc w:val="both"/>
        <w:rPr>
          <w:rFonts w:ascii="ITC Slimbach LT CE Book" w:hAnsi="ITC Slimbach LT CE Book"/>
          <w:sz w:val="24"/>
        </w:rPr>
      </w:pPr>
      <w:r w:rsidRPr="00C60886">
        <w:rPr>
          <w:rFonts w:ascii="ITC Slimbach LT CE Book" w:hAnsi="ITC Slimbach LT CE Book"/>
          <w:sz w:val="24"/>
        </w:rPr>
        <w:t xml:space="preserve">„Die Kombination von Alt und Neu war bei dem ganzen Ensemble sehr wichtig. Im Weinbau an sich steckt so viel Geschichte und altes Handwerk, das wollten wir auch in unserem Gebäude wieder aufgreifen“, sagt </w:t>
      </w:r>
      <w:proofErr w:type="spellStart"/>
      <w:r w:rsidRPr="00C60886">
        <w:rPr>
          <w:rFonts w:ascii="ITC Slimbach LT CE Book" w:hAnsi="ITC Slimbach LT CE Book"/>
          <w:sz w:val="24"/>
        </w:rPr>
        <w:t>Bartal</w:t>
      </w:r>
      <w:proofErr w:type="spellEnd"/>
      <w:r w:rsidR="004F1B74" w:rsidRPr="00C60886">
        <w:rPr>
          <w:rFonts w:ascii="ITC Slimbach LT CE Book" w:hAnsi="ITC Slimbach LT CE Book"/>
          <w:sz w:val="24"/>
        </w:rPr>
        <w:t>.</w:t>
      </w:r>
      <w:r w:rsidR="00E313F7" w:rsidRPr="00C60886">
        <w:rPr>
          <w:rFonts w:ascii="ITC Slimbach LT CE Book" w:hAnsi="ITC Slimbach LT CE Book"/>
          <w:sz w:val="24"/>
        </w:rPr>
        <w:t xml:space="preserve"> Und wenn er das ohnehin schon perfekte Architektur-Ensemble noch ergänzen dürfte, würde er eine Kapelle bauen. Für St. Urban</w:t>
      </w:r>
      <w:r w:rsidR="00BF736A" w:rsidRPr="00C60886">
        <w:rPr>
          <w:rFonts w:ascii="ITC Slimbach LT CE Book" w:hAnsi="ITC Slimbach LT CE Book"/>
          <w:sz w:val="24"/>
        </w:rPr>
        <w:t>,</w:t>
      </w:r>
      <w:r w:rsidR="00E313F7" w:rsidRPr="00C60886">
        <w:rPr>
          <w:rFonts w:ascii="ITC Slimbach LT CE Book" w:hAnsi="ITC Slimbach LT CE Book"/>
          <w:sz w:val="24"/>
        </w:rPr>
        <w:t xml:space="preserve"> den Schutzheiligen des Weines vom Ch</w:t>
      </w:r>
      <w:r w:rsidR="00F71C45">
        <w:rPr>
          <w:rFonts w:ascii="Times New Roman" w:hAnsi="Times New Roman" w:cs="Times New Roman"/>
          <w:sz w:val="24"/>
        </w:rPr>
        <w:t>â</w:t>
      </w:r>
      <w:r w:rsidR="00E313F7" w:rsidRPr="00C60886">
        <w:rPr>
          <w:rFonts w:ascii="ITC Slimbach LT CE Book" w:hAnsi="ITC Slimbach LT CE Book"/>
          <w:sz w:val="24"/>
        </w:rPr>
        <w:t xml:space="preserve">teau </w:t>
      </w:r>
      <w:proofErr w:type="spellStart"/>
      <w:r w:rsidR="00E313F7" w:rsidRPr="00C60886">
        <w:rPr>
          <w:rFonts w:ascii="ITC Slimbach LT CE Book" w:hAnsi="ITC Slimbach LT CE Book"/>
          <w:sz w:val="24"/>
        </w:rPr>
        <w:t>Rúbaň</w:t>
      </w:r>
      <w:proofErr w:type="spellEnd"/>
      <w:r w:rsidR="00E313F7" w:rsidRPr="00C60886">
        <w:rPr>
          <w:rFonts w:ascii="ITC Slimbach LT CE Book" w:hAnsi="ITC Slimbach LT CE Book"/>
          <w:sz w:val="24"/>
        </w:rPr>
        <w:t>.</w:t>
      </w:r>
    </w:p>
    <w:p w14:paraId="1B2DD0A9" w14:textId="77777777" w:rsidR="004A53A4" w:rsidRPr="00C60886" w:rsidRDefault="00D16A63" w:rsidP="00862158">
      <w:pPr>
        <w:autoSpaceDE w:val="0"/>
        <w:autoSpaceDN w:val="0"/>
        <w:adjustRightInd w:val="0"/>
        <w:spacing w:after="0" w:line="360" w:lineRule="auto"/>
        <w:jc w:val="both"/>
        <w:rPr>
          <w:rFonts w:ascii="ITC Slimbach LT CE Book" w:hAnsi="ITC Slimbach LT CE Book"/>
          <w:b/>
          <w:sz w:val="24"/>
        </w:rPr>
      </w:pPr>
      <w:r w:rsidRPr="00C60886">
        <w:rPr>
          <w:rFonts w:ascii="ITC Slimbach LT CE Book" w:hAnsi="ITC Slimbach LT CE Book"/>
          <w:b/>
          <w:noProof/>
          <w:sz w:val="24"/>
          <w:lang w:val="de-AT" w:eastAsia="de-AT"/>
        </w:rPr>
        <mc:AlternateContent>
          <mc:Choice Requires="wps">
            <w:drawing>
              <wp:anchor distT="0" distB="0" distL="114300" distR="114300" simplePos="0" relativeHeight="251658240" behindDoc="0" locked="0" layoutInCell="1" allowOverlap="1" wp14:anchorId="6A766F2B" wp14:editId="5C93C306">
                <wp:simplePos x="0" y="0"/>
                <wp:positionH relativeFrom="column">
                  <wp:posOffset>-4445</wp:posOffset>
                </wp:positionH>
                <wp:positionV relativeFrom="paragraph">
                  <wp:posOffset>148590</wp:posOffset>
                </wp:positionV>
                <wp:extent cx="5810250" cy="17145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14500"/>
                        </a:xfrm>
                        <a:prstGeom prst="rect">
                          <a:avLst/>
                        </a:prstGeom>
                        <a:solidFill>
                          <a:srgbClr val="C00000"/>
                        </a:solidFill>
                        <a:ln w="9525">
                          <a:solidFill>
                            <a:schemeClr val="bg1">
                              <a:lumMod val="65000"/>
                            </a:schemeClr>
                          </a:solidFill>
                          <a:miter lim="800000"/>
                          <a:headEnd/>
                          <a:tailEnd/>
                        </a:ln>
                      </wps:spPr>
                      <wps:txbx>
                        <w:txbxContent>
                          <w:p w14:paraId="1DEC46FC" w14:textId="77777777" w:rsidR="00A52509" w:rsidRPr="00A52509" w:rsidRDefault="00A52509" w:rsidP="00A52509">
                            <w:pPr>
                              <w:jc w:val="both"/>
                              <w:rPr>
                                <w:sz w:val="20"/>
                                <w:szCs w:val="20"/>
                              </w:rPr>
                            </w:pPr>
                            <w:r w:rsidRPr="00A52509">
                              <w:rPr>
                                <w:rFonts w:ascii="Times New Roman" w:hAnsi="Times New Roman" w:cs="Times New Roman"/>
                                <w:b/>
                                <w:sz w:val="20"/>
                                <w:szCs w:val="20"/>
                              </w:rPr>
                              <w:t>Verarbeiter-Empfehlung:</w:t>
                            </w:r>
                          </w:p>
                          <w:p w14:paraId="0C6BE8C6" w14:textId="7DE4BAF6" w:rsidR="00A52509" w:rsidRPr="00A52509" w:rsidRDefault="00A52509" w:rsidP="00A52509">
                            <w:pPr>
                              <w:spacing w:after="0" w:line="240" w:lineRule="auto"/>
                              <w:rPr>
                                <w:rFonts w:ascii="Slimbach LT" w:hAnsi="Slimbach LT"/>
                                <w:sz w:val="20"/>
                                <w:szCs w:val="20"/>
                                <w:lang w:val="de-AT"/>
                              </w:rPr>
                            </w:pPr>
                            <w:r w:rsidRPr="00A52509">
                              <w:rPr>
                                <w:rFonts w:ascii="Slimbach LT" w:hAnsi="Slimbach LT"/>
                                <w:sz w:val="20"/>
                                <w:szCs w:val="20"/>
                                <w:lang w:val="de-AT"/>
                              </w:rPr>
                              <w:t>„</w:t>
                            </w:r>
                            <w:proofErr w:type="spellStart"/>
                            <w:r w:rsidR="00F71C45">
                              <w:rPr>
                                <w:rFonts w:ascii="Slimbach LT" w:hAnsi="Slimbach LT"/>
                                <w:sz w:val="24"/>
                              </w:rPr>
                              <w:t>Prefalz</w:t>
                            </w:r>
                            <w:proofErr w:type="spellEnd"/>
                            <w:r w:rsidR="00F71C45">
                              <w:rPr>
                                <w:rFonts w:ascii="Slimbach LT" w:hAnsi="Slimbach LT"/>
                                <w:sz w:val="24"/>
                              </w:rPr>
                              <w:t>/</w:t>
                            </w:r>
                            <w:proofErr w:type="spellStart"/>
                            <w:r w:rsidR="00F71C45">
                              <w:rPr>
                                <w:rFonts w:ascii="Slimbach LT" w:hAnsi="Slimbach LT"/>
                                <w:sz w:val="24"/>
                              </w:rPr>
                              <w:t>Falzonal</w:t>
                            </w:r>
                            <w:proofErr w:type="spellEnd"/>
                            <w:r w:rsidR="00F71C45" w:rsidRPr="00A52509" w:rsidDel="00F71C45">
                              <w:rPr>
                                <w:rFonts w:ascii="Slimbach LT" w:hAnsi="Slimbach LT"/>
                                <w:sz w:val="20"/>
                                <w:szCs w:val="20"/>
                                <w:lang w:val="de-AT"/>
                              </w:rPr>
                              <w:t xml:space="preserve"> </w:t>
                            </w:r>
                            <w:r w:rsidRPr="00A52509">
                              <w:rPr>
                                <w:rFonts w:ascii="Slimbach LT" w:hAnsi="Slimbach LT"/>
                                <w:sz w:val="20"/>
                                <w:szCs w:val="20"/>
                                <w:lang w:val="de-AT"/>
                              </w:rPr>
                              <w:t>punktet durch die Geschmeidigkeit des Materials mit extrem leichter Formbarkeit und die Möglichkeit</w:t>
                            </w:r>
                            <w:r w:rsidR="00F71C45">
                              <w:rPr>
                                <w:rFonts w:ascii="Slimbach LT" w:hAnsi="Slimbach LT"/>
                                <w:sz w:val="20"/>
                                <w:szCs w:val="20"/>
                                <w:lang w:val="de-AT"/>
                              </w:rPr>
                              <w:t>,</w:t>
                            </w:r>
                            <w:r w:rsidRPr="00A52509">
                              <w:rPr>
                                <w:rFonts w:ascii="Slimbach LT" w:hAnsi="Slimbach LT"/>
                                <w:sz w:val="20"/>
                                <w:szCs w:val="20"/>
                                <w:lang w:val="de-AT"/>
                              </w:rPr>
                              <w:t xml:space="preserve"> unkompliziert wasserdichte Verbindungen ohne </w:t>
                            </w:r>
                            <w:r w:rsidR="00F71C45">
                              <w:rPr>
                                <w:rFonts w:ascii="Slimbach LT" w:hAnsi="Slimbach LT"/>
                                <w:sz w:val="20"/>
                                <w:szCs w:val="20"/>
                                <w:lang w:val="de-AT"/>
                              </w:rPr>
                              <w:t>S</w:t>
                            </w:r>
                            <w:r w:rsidRPr="00A52509">
                              <w:rPr>
                                <w:rFonts w:ascii="Slimbach LT" w:hAnsi="Slimbach LT"/>
                                <w:sz w:val="20"/>
                                <w:szCs w:val="20"/>
                                <w:lang w:val="de-AT"/>
                              </w:rPr>
                              <w:t xml:space="preserve">chrauben, </w:t>
                            </w:r>
                            <w:r w:rsidR="00F71C45">
                              <w:rPr>
                                <w:rFonts w:ascii="Slimbach LT" w:hAnsi="Slimbach LT"/>
                                <w:sz w:val="20"/>
                                <w:szCs w:val="20"/>
                                <w:lang w:val="de-AT"/>
                              </w:rPr>
                              <w:t>K</w:t>
                            </w:r>
                            <w:r w:rsidRPr="00A52509">
                              <w:rPr>
                                <w:rFonts w:ascii="Slimbach LT" w:hAnsi="Slimbach LT"/>
                                <w:sz w:val="20"/>
                                <w:szCs w:val="20"/>
                                <w:lang w:val="de-AT"/>
                              </w:rPr>
                              <w:t xml:space="preserve">leben oder </w:t>
                            </w:r>
                            <w:r w:rsidR="00F71C45">
                              <w:rPr>
                                <w:rFonts w:ascii="Slimbach LT" w:hAnsi="Slimbach LT"/>
                                <w:sz w:val="20"/>
                                <w:szCs w:val="20"/>
                                <w:lang w:val="de-AT"/>
                              </w:rPr>
                              <w:t>S</w:t>
                            </w:r>
                            <w:r w:rsidRPr="00A52509">
                              <w:rPr>
                                <w:rFonts w:ascii="Slimbach LT" w:hAnsi="Slimbach LT"/>
                                <w:sz w:val="20"/>
                                <w:szCs w:val="20"/>
                                <w:lang w:val="de-AT"/>
                              </w:rPr>
                              <w:t>chweißen zu erreichen. Das ist besonders, wenn es um ungewöhnliche Formensprache in der Architektur geht, optimal“.</w:t>
                            </w:r>
                          </w:p>
                          <w:p w14:paraId="22CDA263" w14:textId="77777777" w:rsidR="00A52509" w:rsidRPr="00A52509" w:rsidRDefault="00A52509" w:rsidP="00A52509">
                            <w:pPr>
                              <w:spacing w:after="0" w:line="240" w:lineRule="auto"/>
                              <w:rPr>
                                <w:rFonts w:ascii="Slimbach LT" w:hAnsi="Slimbach LT"/>
                                <w:sz w:val="20"/>
                                <w:szCs w:val="20"/>
                                <w:lang w:val="de-AT"/>
                              </w:rPr>
                            </w:pPr>
                          </w:p>
                          <w:p w14:paraId="45DB7B1E" w14:textId="77777777" w:rsidR="00A52509" w:rsidRPr="00A52509" w:rsidRDefault="00A52509" w:rsidP="00A52509">
                            <w:pPr>
                              <w:spacing w:after="0" w:line="240" w:lineRule="auto"/>
                              <w:rPr>
                                <w:rFonts w:ascii="Slimbach LT" w:hAnsi="Slimbach LT"/>
                                <w:sz w:val="20"/>
                                <w:szCs w:val="20"/>
                                <w:lang w:val="de-AT"/>
                              </w:rPr>
                            </w:pPr>
                            <w:proofErr w:type="spellStart"/>
                            <w:r w:rsidRPr="00A52509">
                              <w:rPr>
                                <w:rFonts w:ascii="Slimbach LT" w:hAnsi="Slimbach LT"/>
                                <w:sz w:val="20"/>
                                <w:szCs w:val="20"/>
                                <w:lang w:val="de-AT"/>
                              </w:rPr>
                              <w:t>Tomáš</w:t>
                            </w:r>
                            <w:proofErr w:type="spellEnd"/>
                            <w:r w:rsidRPr="00A52509">
                              <w:rPr>
                                <w:rFonts w:ascii="Slimbach LT" w:hAnsi="Slimbach LT"/>
                                <w:sz w:val="20"/>
                                <w:szCs w:val="20"/>
                                <w:lang w:val="de-AT"/>
                              </w:rPr>
                              <w:t xml:space="preserve"> </w:t>
                            </w:r>
                            <w:proofErr w:type="spellStart"/>
                            <w:r w:rsidRPr="00A52509">
                              <w:rPr>
                                <w:rFonts w:ascii="Slimbach LT" w:hAnsi="Slimbach LT"/>
                                <w:sz w:val="20"/>
                                <w:szCs w:val="20"/>
                                <w:lang w:val="de-AT"/>
                              </w:rPr>
                              <w:t>Matušek</w:t>
                            </w:r>
                            <w:proofErr w:type="spellEnd"/>
                            <w:r w:rsidRPr="00A52509">
                              <w:rPr>
                                <w:rFonts w:ascii="Slimbach LT" w:hAnsi="Slimbach LT"/>
                                <w:sz w:val="20"/>
                                <w:szCs w:val="20"/>
                                <w:lang w:val="de-AT"/>
                              </w:rPr>
                              <w:t xml:space="preserve"> </w:t>
                            </w:r>
                          </w:p>
                          <w:p w14:paraId="100F0EDC" w14:textId="77777777" w:rsidR="00A52509" w:rsidRPr="00A52509" w:rsidRDefault="00A52509" w:rsidP="00A52509">
                            <w:pPr>
                              <w:spacing w:after="0" w:line="240" w:lineRule="auto"/>
                              <w:rPr>
                                <w:rFonts w:ascii="Slimbach LT" w:hAnsi="Slimbach LT"/>
                                <w:sz w:val="20"/>
                                <w:szCs w:val="20"/>
                                <w:lang w:val="de-AT"/>
                              </w:rPr>
                            </w:pPr>
                            <w:r w:rsidRPr="00A52509">
                              <w:rPr>
                                <w:rFonts w:ascii="Slimbach LT" w:hAnsi="Slimbach LT"/>
                                <w:sz w:val="20"/>
                                <w:szCs w:val="20"/>
                                <w:lang w:val="de-AT"/>
                              </w:rPr>
                              <w:t xml:space="preserve">Fa. </w:t>
                            </w:r>
                            <w:proofErr w:type="spellStart"/>
                            <w:r w:rsidRPr="00A52509">
                              <w:rPr>
                                <w:rFonts w:ascii="Slimbach LT" w:hAnsi="Slimbach LT"/>
                                <w:sz w:val="20"/>
                                <w:szCs w:val="20"/>
                                <w:lang w:val="de-AT"/>
                              </w:rPr>
                              <w:t>Matutomi</w:t>
                            </w:r>
                            <w:proofErr w:type="spellEnd"/>
                            <w:r w:rsidRPr="00A52509">
                              <w:rPr>
                                <w:rFonts w:ascii="Slimbach LT" w:hAnsi="Slimbach LT"/>
                                <w:sz w:val="20"/>
                                <w:szCs w:val="20"/>
                                <w:lang w:val="de-AT"/>
                              </w:rPr>
                              <w:t xml:space="preserve"> </w:t>
                            </w:r>
                            <w:proofErr w:type="spellStart"/>
                            <w:r w:rsidRPr="00A52509">
                              <w:rPr>
                                <w:rFonts w:ascii="Slimbach LT" w:hAnsi="Slimbach LT"/>
                                <w:sz w:val="20"/>
                                <w:szCs w:val="20"/>
                                <w:lang w:val="de-AT"/>
                              </w:rPr>
                              <w:t>s.r.o</w:t>
                            </w:r>
                            <w:proofErr w:type="spellEnd"/>
                            <w:r w:rsidRPr="00A52509">
                              <w:rPr>
                                <w:rFonts w:ascii="Slimbach LT" w:hAnsi="Slimbach LT"/>
                                <w:sz w:val="20"/>
                                <w:szCs w:val="20"/>
                                <w:lang w:val="de-AT"/>
                              </w:rPr>
                              <w:t>.</w:t>
                            </w:r>
                          </w:p>
                          <w:p w14:paraId="2CB9C30C" w14:textId="77777777" w:rsidR="00A52509" w:rsidRPr="00A52509" w:rsidRDefault="00A52509" w:rsidP="00A52509">
                            <w:pPr>
                              <w:spacing w:after="0" w:line="240" w:lineRule="auto"/>
                              <w:rPr>
                                <w:rFonts w:ascii="Slimbach LT" w:hAnsi="Slimbach LT"/>
                                <w:sz w:val="20"/>
                                <w:szCs w:val="20"/>
                                <w:lang w:val="de-AT"/>
                              </w:rPr>
                            </w:pPr>
                            <w:r w:rsidRPr="00A52509">
                              <w:rPr>
                                <w:rFonts w:ascii="Slimbach LT" w:hAnsi="Slimbach LT"/>
                                <w:iCs/>
                                <w:sz w:val="20"/>
                                <w:szCs w:val="20"/>
                                <w:lang w:val="de-AT"/>
                              </w:rPr>
                              <w:t>www.matutomi.trade.sk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66F2B" id="_x0000_t202" coordsize="21600,21600" o:spt="202" path="m,l,21600r21600,l21600,xe">
                <v:stroke joinstyle="miter"/>
                <v:path gradientshapeok="t" o:connecttype="rect"/>
              </v:shapetype>
              <v:shape id="Textfeld 2" o:spid="_x0000_s1026" type="#_x0000_t202" style="position:absolute;left:0;text-align:left;margin-left:-.35pt;margin-top:11.7pt;width:4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" fillcolor="#c00000" strokecolor="#a5a5a5 [2092]">
                <v:textbox>
                  <w:txbxContent>
                    <w:p w14:paraId="1DEC46FC" w14:textId="77777777" w:rsidR="00A52509" w:rsidRPr="00A52509" w:rsidRDefault="00A52509" w:rsidP="00A52509">
                      <w:pPr>
                        <w:jc w:val="both"/>
                        <w:rPr>
                          <w:sz w:val="20"/>
                          <w:szCs w:val="20"/>
                        </w:rPr>
                      </w:pPr>
                      <w:r w:rsidRPr="00A52509">
                        <w:rPr>
                          <w:rFonts w:ascii="Times New Roman" w:hAnsi="Times New Roman" w:cs="Times New Roman"/>
                          <w:b/>
                          <w:sz w:val="20"/>
                          <w:szCs w:val="20"/>
                        </w:rPr>
                        <w:t>Verarbeiter-Empfehlung:</w:t>
                      </w:r>
                    </w:p>
                    <w:p w14:paraId="0C6BE8C6" w14:textId="7DE4BAF6" w:rsidR="00A52509" w:rsidRPr="00A52509" w:rsidRDefault="00A52509" w:rsidP="00A52509">
                      <w:pPr>
                        <w:spacing w:after="0" w:line="240" w:lineRule="auto"/>
                        <w:rPr>
                          <w:rFonts w:ascii="Slimbach LT" w:hAnsi="Slimbach LT"/>
                          <w:sz w:val="20"/>
                          <w:szCs w:val="20"/>
                          <w:lang w:val="de-AT"/>
                        </w:rPr>
                      </w:pPr>
                      <w:r w:rsidRPr="00A52509">
                        <w:rPr>
                          <w:rFonts w:ascii="Slimbach LT" w:hAnsi="Slimbach LT"/>
                          <w:sz w:val="20"/>
                          <w:szCs w:val="20"/>
                          <w:lang w:val="de-AT"/>
                        </w:rPr>
                        <w:t>„</w:t>
                      </w:r>
                      <w:r w:rsidR="00F71C45">
                        <w:rPr>
                          <w:rFonts w:ascii="Slimbach LT" w:hAnsi="Slimbach LT"/>
                          <w:sz w:val="24"/>
                        </w:rPr>
                        <w:t>Prefalz/Falzonal</w:t>
                      </w:r>
                      <w:r w:rsidR="00F71C45" w:rsidRPr="00A52509" w:rsidDel="00F71C45">
                        <w:rPr>
                          <w:rFonts w:ascii="Slimbach LT" w:hAnsi="Slimbach LT"/>
                          <w:sz w:val="20"/>
                          <w:szCs w:val="20"/>
                          <w:lang w:val="de-AT"/>
                        </w:rPr>
                        <w:t xml:space="preserve"> </w:t>
                      </w:r>
                      <w:r w:rsidRPr="00A52509">
                        <w:rPr>
                          <w:rFonts w:ascii="Slimbach LT" w:hAnsi="Slimbach LT"/>
                          <w:sz w:val="20"/>
                          <w:szCs w:val="20"/>
                          <w:lang w:val="de-AT"/>
                        </w:rPr>
                        <w:t>punktet durch die Geschmeidigkeit des Materials mit extrem leichter Formbarkeit und die Möglichkeit</w:t>
                      </w:r>
                      <w:r w:rsidR="00F71C45">
                        <w:rPr>
                          <w:rFonts w:ascii="Slimbach LT" w:hAnsi="Slimbach LT"/>
                          <w:sz w:val="20"/>
                          <w:szCs w:val="20"/>
                          <w:lang w:val="de-AT"/>
                        </w:rPr>
                        <w:t>,</w:t>
                      </w:r>
                      <w:r w:rsidRPr="00A52509">
                        <w:rPr>
                          <w:rFonts w:ascii="Slimbach LT" w:hAnsi="Slimbach LT"/>
                          <w:sz w:val="20"/>
                          <w:szCs w:val="20"/>
                          <w:lang w:val="de-AT"/>
                        </w:rPr>
                        <w:t xml:space="preserve"> unkompliziert wasserdichte Verbindungen ohne </w:t>
                      </w:r>
                      <w:r w:rsidR="00F71C45">
                        <w:rPr>
                          <w:rFonts w:ascii="Slimbach LT" w:hAnsi="Slimbach LT"/>
                          <w:sz w:val="20"/>
                          <w:szCs w:val="20"/>
                          <w:lang w:val="de-AT"/>
                        </w:rPr>
                        <w:t>S</w:t>
                      </w:r>
                      <w:r w:rsidRPr="00A52509">
                        <w:rPr>
                          <w:rFonts w:ascii="Slimbach LT" w:hAnsi="Slimbach LT"/>
                          <w:sz w:val="20"/>
                          <w:szCs w:val="20"/>
                          <w:lang w:val="de-AT"/>
                        </w:rPr>
                        <w:t xml:space="preserve">chrauben, </w:t>
                      </w:r>
                      <w:r w:rsidR="00F71C45">
                        <w:rPr>
                          <w:rFonts w:ascii="Slimbach LT" w:hAnsi="Slimbach LT"/>
                          <w:sz w:val="20"/>
                          <w:szCs w:val="20"/>
                          <w:lang w:val="de-AT"/>
                        </w:rPr>
                        <w:t>K</w:t>
                      </w:r>
                      <w:r w:rsidRPr="00A52509">
                        <w:rPr>
                          <w:rFonts w:ascii="Slimbach LT" w:hAnsi="Slimbach LT"/>
                          <w:sz w:val="20"/>
                          <w:szCs w:val="20"/>
                          <w:lang w:val="de-AT"/>
                        </w:rPr>
                        <w:t xml:space="preserve">leben oder </w:t>
                      </w:r>
                      <w:r w:rsidR="00F71C45">
                        <w:rPr>
                          <w:rFonts w:ascii="Slimbach LT" w:hAnsi="Slimbach LT"/>
                          <w:sz w:val="20"/>
                          <w:szCs w:val="20"/>
                          <w:lang w:val="de-AT"/>
                        </w:rPr>
                        <w:t>S</w:t>
                      </w:r>
                      <w:r w:rsidRPr="00A52509">
                        <w:rPr>
                          <w:rFonts w:ascii="Slimbach LT" w:hAnsi="Slimbach LT"/>
                          <w:sz w:val="20"/>
                          <w:szCs w:val="20"/>
                          <w:lang w:val="de-AT"/>
                        </w:rPr>
                        <w:t>chweißen zu erreichen. Das ist besonders, wenn es um ungewöhnliche Formensprache in der Architektur geht, optimal“.</w:t>
                      </w:r>
                    </w:p>
                    <w:p w14:paraId="22CDA263" w14:textId="77777777" w:rsidR="00A52509" w:rsidRPr="00A52509" w:rsidRDefault="00A52509" w:rsidP="00A52509">
                      <w:pPr>
                        <w:spacing w:after="0" w:line="240" w:lineRule="auto"/>
                        <w:rPr>
                          <w:rFonts w:ascii="Slimbach LT" w:hAnsi="Slimbach LT"/>
                          <w:sz w:val="20"/>
                          <w:szCs w:val="20"/>
                          <w:lang w:val="de-AT"/>
                        </w:rPr>
                      </w:pPr>
                    </w:p>
                    <w:p w14:paraId="45DB7B1E" w14:textId="77777777" w:rsidR="00A52509" w:rsidRPr="00A52509" w:rsidRDefault="00A52509" w:rsidP="00A52509">
                      <w:pPr>
                        <w:spacing w:after="0" w:line="240" w:lineRule="auto"/>
                        <w:rPr>
                          <w:rFonts w:ascii="Slimbach LT" w:hAnsi="Slimbach LT"/>
                          <w:sz w:val="20"/>
                          <w:szCs w:val="20"/>
                          <w:lang w:val="de-AT"/>
                        </w:rPr>
                      </w:pPr>
                      <w:r w:rsidRPr="00A52509">
                        <w:rPr>
                          <w:rFonts w:ascii="Slimbach LT" w:hAnsi="Slimbach LT"/>
                          <w:sz w:val="20"/>
                          <w:szCs w:val="20"/>
                          <w:lang w:val="de-AT"/>
                        </w:rPr>
                        <w:t xml:space="preserve">Tomáš Matušek </w:t>
                      </w:r>
                    </w:p>
                    <w:p w14:paraId="100F0EDC" w14:textId="77777777" w:rsidR="00A52509" w:rsidRPr="00A52509" w:rsidRDefault="00A52509" w:rsidP="00A52509">
                      <w:pPr>
                        <w:spacing w:after="0" w:line="240" w:lineRule="auto"/>
                        <w:rPr>
                          <w:rFonts w:ascii="Slimbach LT" w:hAnsi="Slimbach LT"/>
                          <w:sz w:val="20"/>
                          <w:szCs w:val="20"/>
                          <w:lang w:val="de-AT"/>
                        </w:rPr>
                      </w:pPr>
                      <w:r w:rsidRPr="00A52509">
                        <w:rPr>
                          <w:rFonts w:ascii="Slimbach LT" w:hAnsi="Slimbach LT"/>
                          <w:sz w:val="20"/>
                          <w:szCs w:val="20"/>
                          <w:lang w:val="de-AT"/>
                        </w:rPr>
                        <w:t>Fa. Matutomi s.r.o.</w:t>
                      </w:r>
                    </w:p>
                    <w:p w14:paraId="2CB9C30C" w14:textId="77777777" w:rsidR="00A52509" w:rsidRPr="00A52509" w:rsidRDefault="00A52509" w:rsidP="00A52509">
                      <w:pPr>
                        <w:spacing w:after="0" w:line="240" w:lineRule="auto"/>
                        <w:rPr>
                          <w:rFonts w:ascii="Slimbach LT" w:hAnsi="Slimbach LT"/>
                          <w:sz w:val="20"/>
                          <w:szCs w:val="20"/>
                          <w:lang w:val="de-AT"/>
                        </w:rPr>
                      </w:pPr>
                      <w:r w:rsidRPr="00A52509">
                        <w:rPr>
                          <w:rFonts w:ascii="Slimbach LT" w:hAnsi="Slimbach LT"/>
                          <w:iCs/>
                          <w:sz w:val="20"/>
                          <w:szCs w:val="20"/>
                          <w:lang w:val="de-AT"/>
                        </w:rPr>
                        <w:t>www.matutomi.trade.sk</w:t>
                      </w:r>
                    </w:p>
                  </w:txbxContent>
                </v:textbox>
              </v:shape>
            </w:pict>
          </mc:Fallback>
        </mc:AlternateContent>
      </w:r>
    </w:p>
    <w:p w14:paraId="47AAA242" w14:textId="77777777" w:rsidR="00A52509" w:rsidRPr="00C60886" w:rsidRDefault="00A52509" w:rsidP="00862158">
      <w:pPr>
        <w:autoSpaceDE w:val="0"/>
        <w:autoSpaceDN w:val="0"/>
        <w:adjustRightInd w:val="0"/>
        <w:spacing w:after="0" w:line="360" w:lineRule="auto"/>
        <w:jc w:val="both"/>
        <w:rPr>
          <w:rFonts w:ascii="ITC Slimbach LT CE Book" w:hAnsi="ITC Slimbach LT CE Book"/>
          <w:b/>
          <w:sz w:val="24"/>
        </w:rPr>
      </w:pPr>
    </w:p>
    <w:p w14:paraId="781FA706" w14:textId="77777777" w:rsidR="00A52509" w:rsidRPr="00C60886" w:rsidRDefault="00A52509" w:rsidP="00862158">
      <w:pPr>
        <w:autoSpaceDE w:val="0"/>
        <w:autoSpaceDN w:val="0"/>
        <w:adjustRightInd w:val="0"/>
        <w:spacing w:after="0" w:line="360" w:lineRule="auto"/>
        <w:jc w:val="both"/>
        <w:rPr>
          <w:rFonts w:ascii="ITC Slimbach LT CE Book" w:hAnsi="ITC Slimbach LT CE Book"/>
          <w:b/>
          <w:sz w:val="24"/>
        </w:rPr>
      </w:pPr>
    </w:p>
    <w:p w14:paraId="71578457" w14:textId="77777777" w:rsidR="00A52509" w:rsidRPr="00C60886" w:rsidRDefault="00A52509" w:rsidP="00862158">
      <w:pPr>
        <w:autoSpaceDE w:val="0"/>
        <w:autoSpaceDN w:val="0"/>
        <w:adjustRightInd w:val="0"/>
        <w:spacing w:after="0" w:line="360" w:lineRule="auto"/>
        <w:jc w:val="both"/>
        <w:rPr>
          <w:rFonts w:ascii="ITC Slimbach LT CE Book" w:hAnsi="ITC Slimbach LT CE Book"/>
          <w:b/>
          <w:sz w:val="24"/>
        </w:rPr>
      </w:pPr>
    </w:p>
    <w:p w14:paraId="457D04DA" w14:textId="77777777" w:rsidR="00A52509" w:rsidRPr="00C60886" w:rsidRDefault="00A52509" w:rsidP="00862158">
      <w:pPr>
        <w:autoSpaceDE w:val="0"/>
        <w:autoSpaceDN w:val="0"/>
        <w:adjustRightInd w:val="0"/>
        <w:spacing w:after="0" w:line="360" w:lineRule="auto"/>
        <w:jc w:val="both"/>
        <w:rPr>
          <w:rFonts w:ascii="ITC Slimbach LT CE Book" w:hAnsi="ITC Slimbach LT CE Book"/>
          <w:b/>
          <w:sz w:val="24"/>
        </w:rPr>
      </w:pPr>
    </w:p>
    <w:p w14:paraId="682FF3CA" w14:textId="77777777" w:rsidR="00A52509" w:rsidRPr="00C60886" w:rsidRDefault="00A52509" w:rsidP="00862158">
      <w:pPr>
        <w:autoSpaceDE w:val="0"/>
        <w:autoSpaceDN w:val="0"/>
        <w:adjustRightInd w:val="0"/>
        <w:spacing w:after="0" w:line="360" w:lineRule="auto"/>
        <w:jc w:val="both"/>
        <w:rPr>
          <w:rFonts w:ascii="ITC Slimbach LT CE Book" w:hAnsi="ITC Slimbach LT CE Book"/>
          <w:b/>
          <w:sz w:val="24"/>
        </w:rPr>
      </w:pPr>
    </w:p>
    <w:p w14:paraId="12A868FF" w14:textId="77777777" w:rsidR="00A52509" w:rsidRPr="00C60886" w:rsidRDefault="00A52509" w:rsidP="00862158">
      <w:pPr>
        <w:autoSpaceDE w:val="0"/>
        <w:autoSpaceDN w:val="0"/>
        <w:adjustRightInd w:val="0"/>
        <w:spacing w:after="0" w:line="360" w:lineRule="auto"/>
        <w:jc w:val="both"/>
        <w:rPr>
          <w:rFonts w:ascii="ITC Slimbach LT CE Book" w:hAnsi="ITC Slimbach LT CE Book"/>
          <w:b/>
          <w:sz w:val="24"/>
        </w:rPr>
      </w:pPr>
    </w:p>
    <w:p w14:paraId="61D0C598" w14:textId="77777777" w:rsidR="00A52509" w:rsidRPr="00C60886" w:rsidRDefault="00A52509" w:rsidP="00862158">
      <w:pPr>
        <w:autoSpaceDE w:val="0"/>
        <w:autoSpaceDN w:val="0"/>
        <w:adjustRightInd w:val="0"/>
        <w:spacing w:after="0" w:line="360" w:lineRule="auto"/>
        <w:jc w:val="both"/>
        <w:rPr>
          <w:rFonts w:ascii="ITC Slimbach LT CE Book" w:hAnsi="ITC Slimbach LT CE Book"/>
          <w:b/>
          <w:sz w:val="24"/>
        </w:rPr>
      </w:pPr>
    </w:p>
    <w:p w14:paraId="21393296" w14:textId="77777777" w:rsidR="00A52509" w:rsidRPr="00C60886" w:rsidRDefault="00A52509" w:rsidP="00862158">
      <w:pPr>
        <w:autoSpaceDE w:val="0"/>
        <w:autoSpaceDN w:val="0"/>
        <w:adjustRightInd w:val="0"/>
        <w:spacing w:after="0" w:line="360" w:lineRule="auto"/>
        <w:jc w:val="both"/>
        <w:rPr>
          <w:rFonts w:ascii="ITC Slimbach LT CE Book" w:hAnsi="ITC Slimbach LT CE Book"/>
          <w:b/>
          <w:sz w:val="24"/>
        </w:rPr>
      </w:pPr>
    </w:p>
    <w:p w14:paraId="2A565A38" w14:textId="77777777" w:rsidR="00862158" w:rsidRPr="00C60886" w:rsidRDefault="00862158" w:rsidP="00862158">
      <w:pPr>
        <w:autoSpaceDE w:val="0"/>
        <w:autoSpaceDN w:val="0"/>
        <w:adjustRightInd w:val="0"/>
        <w:spacing w:after="0" w:line="360" w:lineRule="auto"/>
        <w:jc w:val="both"/>
        <w:rPr>
          <w:rFonts w:ascii="ITC Slimbach LT CE Book" w:hAnsi="ITC Slimbach LT CE Book"/>
          <w:b/>
          <w:sz w:val="24"/>
          <w:lang w:val="de-AT"/>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8918"/>
      </w:tblGrid>
      <w:tr w:rsidR="00862158" w:rsidRPr="00CE6CFD" w14:paraId="38DA1F50" w14:textId="77777777" w:rsidTr="002E4B30">
        <w:tc>
          <w:tcPr>
            <w:tcW w:w="9104" w:type="dxa"/>
            <w:shd w:val="pct12" w:color="auto" w:fill="auto"/>
          </w:tcPr>
          <w:p w14:paraId="4DCFD2E3" w14:textId="46C484B6" w:rsidR="00862158" w:rsidRPr="00C60886" w:rsidRDefault="002F0D4A" w:rsidP="002E4B30">
            <w:pPr>
              <w:spacing w:line="312" w:lineRule="auto"/>
              <w:jc w:val="both"/>
              <w:rPr>
                <w:rFonts w:ascii="ITC Slimbach LT CE Book" w:hAnsi="ITC Slimbach LT CE Book"/>
                <w:sz w:val="24"/>
                <w:lang w:val="de-AT"/>
              </w:rPr>
            </w:pPr>
            <w:r w:rsidRPr="00C60886">
              <w:rPr>
                <w:rFonts w:ascii="ITC Slimbach LT CE Book" w:hAnsi="ITC Slimbach LT CE Book"/>
                <w:b/>
                <w:sz w:val="24"/>
                <w:lang w:val="de-AT"/>
              </w:rPr>
              <w:t xml:space="preserve">Produktbox </w:t>
            </w:r>
            <w:proofErr w:type="spellStart"/>
            <w:r w:rsidR="00F71C45" w:rsidRPr="00C60886">
              <w:rPr>
                <w:rFonts w:ascii="ITC Slimbach LT CE Book" w:hAnsi="ITC Slimbach LT CE Book"/>
                <w:b/>
                <w:sz w:val="24"/>
              </w:rPr>
              <w:t>Prefalz</w:t>
            </w:r>
            <w:proofErr w:type="spellEnd"/>
            <w:r w:rsidR="00F71C45" w:rsidRPr="00C60886">
              <w:rPr>
                <w:rFonts w:ascii="ITC Slimbach LT CE Book" w:hAnsi="ITC Slimbach LT CE Book"/>
                <w:b/>
                <w:sz w:val="24"/>
              </w:rPr>
              <w:t>/</w:t>
            </w:r>
            <w:proofErr w:type="spellStart"/>
            <w:r w:rsidR="00F71C45" w:rsidRPr="00C60886">
              <w:rPr>
                <w:rFonts w:ascii="ITC Slimbach LT CE Book" w:hAnsi="ITC Slimbach LT CE Book"/>
                <w:b/>
                <w:sz w:val="24"/>
              </w:rPr>
              <w:t>Falzonal</w:t>
            </w:r>
            <w:proofErr w:type="spellEnd"/>
          </w:p>
        </w:tc>
      </w:tr>
      <w:tr w:rsidR="00862158" w:rsidRPr="00E35B86" w14:paraId="7010253C" w14:textId="77777777" w:rsidTr="002E4B30">
        <w:tc>
          <w:tcPr>
            <w:tcW w:w="9104" w:type="dxa"/>
            <w:shd w:val="pct12" w:color="auto" w:fill="auto"/>
          </w:tcPr>
          <w:p w14:paraId="22F01987" w14:textId="7C241959" w:rsidR="00862158" w:rsidRPr="00C60886" w:rsidRDefault="00862158" w:rsidP="002E4B30">
            <w:pPr>
              <w:spacing w:line="312" w:lineRule="auto"/>
              <w:jc w:val="both"/>
              <w:rPr>
                <w:rFonts w:ascii="ITC Slimbach LT CE Book" w:hAnsi="ITC Slimbach LT CE Book"/>
                <w:b/>
                <w:sz w:val="24"/>
                <w:lang w:val="de-AT"/>
              </w:rPr>
            </w:pPr>
            <w:r w:rsidRPr="00C60886">
              <w:rPr>
                <w:rFonts w:ascii="ITC Slimbach LT CE Book" w:hAnsi="ITC Slimbach LT CE Book"/>
                <w:sz w:val="24"/>
                <w:lang w:val="de-AT"/>
              </w:rPr>
              <w:t xml:space="preserve">Material: </w:t>
            </w:r>
            <w:r w:rsidR="00F71C45" w:rsidRPr="00C60886">
              <w:rPr>
                <w:rFonts w:ascii="ITC Slimbach LT CE Book" w:hAnsi="ITC Slimbach LT CE Book"/>
                <w:sz w:val="24"/>
                <w:lang w:val="de-AT"/>
              </w:rPr>
              <w:t>b</w:t>
            </w:r>
            <w:r w:rsidRPr="00C60886">
              <w:rPr>
                <w:rFonts w:ascii="ITC Slimbach LT CE Book" w:hAnsi="ITC Slimbach LT CE Book"/>
                <w:sz w:val="24"/>
                <w:lang w:val="de-AT"/>
              </w:rPr>
              <w:t>eschichtetes Aluminium blank mit Klarlack, 0,7 mm stark, Zweischicht-Einbrennlackierung oder Pulverbeschichtung bei Sonderfarben</w:t>
            </w:r>
          </w:p>
        </w:tc>
      </w:tr>
      <w:tr w:rsidR="00862158" w:rsidRPr="00F612B8" w14:paraId="3601A419" w14:textId="77777777" w:rsidTr="002E4B30">
        <w:trPr>
          <w:trHeight w:val="180"/>
        </w:trPr>
        <w:tc>
          <w:tcPr>
            <w:tcW w:w="9104" w:type="dxa"/>
            <w:shd w:val="pct12" w:color="auto" w:fill="auto"/>
          </w:tcPr>
          <w:p w14:paraId="36715CCB" w14:textId="77777777" w:rsidR="00862158" w:rsidRPr="00C60886" w:rsidRDefault="00862158" w:rsidP="002E4B30">
            <w:pPr>
              <w:spacing w:line="312" w:lineRule="auto"/>
              <w:jc w:val="both"/>
              <w:rPr>
                <w:rFonts w:ascii="ITC Slimbach LT CE Book" w:hAnsi="ITC Slimbach LT CE Book"/>
                <w:sz w:val="24"/>
                <w:lang w:val="de-AT"/>
              </w:rPr>
            </w:pPr>
            <w:r w:rsidRPr="00C60886">
              <w:rPr>
                <w:rFonts w:ascii="ITC Slimbach LT CE Book" w:hAnsi="ITC Slimbach LT CE Book"/>
                <w:sz w:val="24"/>
                <w:lang w:val="de-AT"/>
              </w:rPr>
              <w:t xml:space="preserve">Farbe: </w:t>
            </w:r>
            <w:proofErr w:type="spellStart"/>
            <w:r w:rsidRPr="00C60886">
              <w:rPr>
                <w:rFonts w:ascii="ITC Slimbach LT CE Book" w:hAnsi="ITC Slimbach LT CE Book"/>
                <w:sz w:val="24"/>
                <w:lang w:val="de-AT"/>
              </w:rPr>
              <w:t>mayagold</w:t>
            </w:r>
            <w:proofErr w:type="spellEnd"/>
          </w:p>
        </w:tc>
      </w:tr>
      <w:tr w:rsidR="00862158" w:rsidRPr="00E35B86" w14:paraId="60AC4554" w14:textId="77777777" w:rsidTr="002E4B30">
        <w:trPr>
          <w:trHeight w:val="180"/>
        </w:trPr>
        <w:tc>
          <w:tcPr>
            <w:tcW w:w="9104" w:type="dxa"/>
            <w:shd w:val="pct12" w:color="auto" w:fill="auto"/>
          </w:tcPr>
          <w:p w14:paraId="78013071" w14:textId="77777777" w:rsidR="00862158" w:rsidRPr="00C60886" w:rsidRDefault="00862158" w:rsidP="002E4B30">
            <w:pPr>
              <w:spacing w:line="312" w:lineRule="auto"/>
              <w:jc w:val="both"/>
              <w:rPr>
                <w:rFonts w:ascii="ITC Slimbach LT CE Book" w:hAnsi="ITC Slimbach LT CE Book"/>
                <w:sz w:val="24"/>
                <w:lang w:val="de-AT"/>
              </w:rPr>
            </w:pPr>
            <w:r w:rsidRPr="00C60886">
              <w:rPr>
                <w:rFonts w:ascii="ITC Slimbach LT CE Book" w:hAnsi="ITC Slimbach LT CE Book"/>
                <w:sz w:val="24"/>
                <w:lang w:val="de-AT"/>
              </w:rPr>
              <w:t>Befestigung: PREFA Winkelstehfalz und Winkelschiebehafte, laut statischer Erfordernis</w:t>
            </w:r>
          </w:p>
        </w:tc>
      </w:tr>
      <w:tr w:rsidR="00862158" w:rsidRPr="00E35B86" w14:paraId="4AD5159C" w14:textId="77777777" w:rsidTr="002E4B30">
        <w:trPr>
          <w:trHeight w:val="180"/>
        </w:trPr>
        <w:tc>
          <w:tcPr>
            <w:tcW w:w="9104" w:type="dxa"/>
            <w:shd w:val="pct12" w:color="auto" w:fill="auto"/>
          </w:tcPr>
          <w:p w14:paraId="4BEC7F1B" w14:textId="0FED665E" w:rsidR="00862158" w:rsidRPr="00C60886" w:rsidRDefault="00862158" w:rsidP="002E4B30">
            <w:pPr>
              <w:spacing w:line="312" w:lineRule="auto"/>
              <w:jc w:val="both"/>
              <w:rPr>
                <w:rFonts w:ascii="ITC Slimbach LT CE Book" w:hAnsi="ITC Slimbach LT CE Book"/>
                <w:sz w:val="24"/>
                <w:lang w:val="de-AT"/>
              </w:rPr>
            </w:pPr>
            <w:r w:rsidRPr="00C60886">
              <w:rPr>
                <w:rFonts w:ascii="ITC Slimbach LT CE Book" w:hAnsi="ITC Slimbach LT CE Book"/>
                <w:sz w:val="24"/>
                <w:lang w:val="de-AT"/>
              </w:rPr>
              <w:t>Gewicht: 1,89 kg/m</w:t>
            </w:r>
            <w:r w:rsidRPr="00C60886">
              <w:rPr>
                <w:rFonts w:ascii="ITC Slimbach LT CE Book" w:hAnsi="ITC Slimbach LT CE Book"/>
                <w:sz w:val="24"/>
                <w:vertAlign w:val="superscript"/>
                <w:lang w:val="de-AT"/>
              </w:rPr>
              <w:t>2</w:t>
            </w:r>
            <w:r w:rsidRPr="00C60886">
              <w:rPr>
                <w:rFonts w:ascii="ITC Slimbach LT CE Book" w:hAnsi="ITC Slimbach LT CE Book"/>
                <w:sz w:val="24"/>
                <w:lang w:val="de-AT"/>
              </w:rPr>
              <w:t>(Effektiver Verbrach bei 500</w:t>
            </w:r>
            <w:r w:rsidR="00F71C45" w:rsidRPr="00C60886">
              <w:rPr>
                <w:rFonts w:ascii="ITC Slimbach LT CE Book" w:hAnsi="ITC Slimbach LT CE Book"/>
                <w:sz w:val="24"/>
                <w:lang w:val="de-AT"/>
              </w:rPr>
              <w:t>-mm-</w:t>
            </w:r>
            <w:r w:rsidRPr="00C60886">
              <w:rPr>
                <w:rFonts w:ascii="ITC Slimbach LT CE Book" w:hAnsi="ITC Slimbach LT CE Book"/>
                <w:sz w:val="24"/>
                <w:lang w:val="de-AT"/>
              </w:rPr>
              <w:t>Band 2,3 kg/m</w:t>
            </w:r>
            <w:r w:rsidRPr="00C60886">
              <w:rPr>
                <w:rFonts w:ascii="ITC Slimbach LT CE Book" w:hAnsi="ITC Slimbach LT CE Book"/>
                <w:sz w:val="24"/>
                <w:vertAlign w:val="superscript"/>
                <w:lang w:val="de-AT"/>
              </w:rPr>
              <w:t>2</w:t>
            </w:r>
            <w:r w:rsidRPr="00C60886">
              <w:rPr>
                <w:rFonts w:ascii="ITC Slimbach LT CE Book" w:hAnsi="ITC Slimbach LT CE Book"/>
                <w:sz w:val="24"/>
                <w:lang w:val="de-AT"/>
              </w:rPr>
              <w:t>)</w:t>
            </w:r>
          </w:p>
        </w:tc>
      </w:tr>
      <w:tr w:rsidR="00862158" w:rsidRPr="00E35B86" w14:paraId="15EA744C" w14:textId="77777777" w:rsidTr="002E4B30">
        <w:trPr>
          <w:trHeight w:val="180"/>
        </w:trPr>
        <w:tc>
          <w:tcPr>
            <w:tcW w:w="9104" w:type="dxa"/>
            <w:shd w:val="pct12" w:color="auto" w:fill="auto"/>
          </w:tcPr>
          <w:p w14:paraId="6BAAE39A" w14:textId="77777777" w:rsidR="00862158" w:rsidRPr="00C60886" w:rsidRDefault="00862158" w:rsidP="002E4B30">
            <w:pPr>
              <w:spacing w:line="312" w:lineRule="auto"/>
              <w:jc w:val="both"/>
              <w:rPr>
                <w:rFonts w:ascii="ITC Slimbach LT CE Book" w:hAnsi="ITC Slimbach LT CE Book"/>
                <w:sz w:val="24"/>
                <w:lang w:val="de-AT"/>
              </w:rPr>
            </w:pPr>
            <w:r w:rsidRPr="00C60886">
              <w:rPr>
                <w:rFonts w:ascii="ITC Slimbach LT CE Book" w:hAnsi="ITC Slimbach LT CE Book"/>
                <w:sz w:val="24"/>
                <w:lang w:val="de-AT"/>
              </w:rPr>
              <w:t>Verlegung: auf Vollschalung mind. 24 mm</w:t>
            </w:r>
          </w:p>
        </w:tc>
      </w:tr>
      <w:tr w:rsidR="00862158" w:rsidRPr="00E35B86" w14:paraId="613272CC" w14:textId="77777777" w:rsidTr="002E4B30">
        <w:trPr>
          <w:trHeight w:val="180"/>
        </w:trPr>
        <w:tc>
          <w:tcPr>
            <w:tcW w:w="9104" w:type="dxa"/>
            <w:shd w:val="pct12" w:color="auto" w:fill="auto"/>
          </w:tcPr>
          <w:p w14:paraId="5E7C4A12" w14:textId="1D0D786A" w:rsidR="00862158" w:rsidRPr="00C60886" w:rsidRDefault="00862158" w:rsidP="002E4B30">
            <w:pPr>
              <w:spacing w:line="312" w:lineRule="auto"/>
              <w:jc w:val="both"/>
              <w:rPr>
                <w:rFonts w:ascii="ITC Slimbach LT CE Book" w:hAnsi="ITC Slimbach LT CE Book"/>
                <w:sz w:val="24"/>
                <w:lang w:val="de-AT"/>
              </w:rPr>
            </w:pPr>
            <w:r w:rsidRPr="00C60886">
              <w:rPr>
                <w:rFonts w:ascii="ITC Slimbach LT CE Book" w:hAnsi="ITC Slimbach LT CE Book"/>
                <w:sz w:val="24"/>
                <w:lang w:val="de-AT"/>
              </w:rPr>
              <w:t>Maße: 0,7 x 500</w:t>
            </w:r>
            <w:r w:rsidR="00F71C45" w:rsidRPr="00C60886">
              <w:rPr>
                <w:rFonts w:ascii="ITC Slimbach LT CE Book" w:hAnsi="ITC Slimbach LT CE Book"/>
                <w:sz w:val="24"/>
                <w:lang w:val="de-AT"/>
              </w:rPr>
              <w:t xml:space="preserve"> </w:t>
            </w:r>
            <w:r w:rsidRPr="00C60886">
              <w:rPr>
                <w:rFonts w:ascii="ITC Slimbach LT CE Book" w:hAnsi="ITC Slimbach LT CE Book"/>
                <w:sz w:val="24"/>
                <w:lang w:val="de-AT"/>
              </w:rPr>
              <w:t>mm (Ergänzungsbänder 0,7 x 650</w:t>
            </w:r>
            <w:r w:rsidR="00F71C45" w:rsidRPr="00C60886">
              <w:rPr>
                <w:rFonts w:ascii="ITC Slimbach LT CE Book" w:hAnsi="ITC Slimbach LT CE Book"/>
                <w:sz w:val="24"/>
                <w:lang w:val="de-AT"/>
              </w:rPr>
              <w:t xml:space="preserve"> </w:t>
            </w:r>
            <w:r w:rsidRPr="00C60886">
              <w:rPr>
                <w:rFonts w:ascii="ITC Slimbach LT CE Book" w:hAnsi="ITC Slimbach LT CE Book"/>
                <w:sz w:val="24"/>
                <w:lang w:val="de-AT"/>
              </w:rPr>
              <w:t>mm, 0,7 x 1000</w:t>
            </w:r>
            <w:r w:rsidR="00F71C45" w:rsidRPr="00C60886">
              <w:rPr>
                <w:rFonts w:ascii="ITC Slimbach LT CE Book" w:hAnsi="ITC Slimbach LT CE Book"/>
                <w:sz w:val="24"/>
                <w:lang w:val="de-AT"/>
              </w:rPr>
              <w:t xml:space="preserve"> </w:t>
            </w:r>
            <w:r w:rsidRPr="00C60886">
              <w:rPr>
                <w:rFonts w:ascii="ITC Slimbach LT CE Book" w:hAnsi="ITC Slimbach LT CE Book"/>
                <w:sz w:val="24"/>
                <w:lang w:val="de-AT"/>
              </w:rPr>
              <w:t xml:space="preserve">mm) </w:t>
            </w:r>
          </w:p>
        </w:tc>
      </w:tr>
    </w:tbl>
    <w:p w14:paraId="676AE947" w14:textId="77777777" w:rsidR="00862158" w:rsidRPr="00C60886" w:rsidRDefault="00862158" w:rsidP="00862158">
      <w:pPr>
        <w:autoSpaceDE w:val="0"/>
        <w:autoSpaceDN w:val="0"/>
        <w:adjustRightInd w:val="0"/>
        <w:spacing w:after="0" w:line="360" w:lineRule="auto"/>
        <w:jc w:val="both"/>
        <w:rPr>
          <w:rFonts w:ascii="ITC Slimbach LT CE Book" w:hAnsi="ITC Slimbach LT CE Book"/>
          <w:b/>
          <w:sz w:val="24"/>
        </w:rPr>
      </w:pPr>
    </w:p>
    <w:p w14:paraId="0B843B96" w14:textId="77777777" w:rsidR="005A14BB" w:rsidRPr="00C60886" w:rsidRDefault="005A14BB" w:rsidP="000739EE">
      <w:pPr>
        <w:spacing w:after="0" w:line="312" w:lineRule="auto"/>
        <w:jc w:val="both"/>
        <w:rPr>
          <w:rFonts w:ascii="ITC Slimbach LT CE Book" w:hAnsi="ITC Slimbach LT CE Book"/>
          <w:b/>
          <w:sz w:val="20"/>
          <w:szCs w:val="20"/>
          <w:lang w:val="de-AT"/>
        </w:rPr>
      </w:pPr>
    </w:p>
    <w:p w14:paraId="6AEEA775" w14:textId="77777777" w:rsidR="005A14BB" w:rsidRPr="00C60886" w:rsidRDefault="005A14BB" w:rsidP="000739EE">
      <w:pPr>
        <w:spacing w:after="0" w:line="312" w:lineRule="auto"/>
        <w:jc w:val="both"/>
        <w:rPr>
          <w:rFonts w:ascii="ITC Slimbach LT CE Book" w:hAnsi="ITC Slimbach LT CE Book"/>
          <w:b/>
          <w:sz w:val="20"/>
          <w:szCs w:val="20"/>
          <w:lang w:val="de-AT"/>
        </w:rPr>
      </w:pPr>
    </w:p>
    <w:p w14:paraId="609B15A9" w14:textId="591DDD8D" w:rsidR="000739EE" w:rsidRPr="00C60886" w:rsidRDefault="000739EE" w:rsidP="000739EE">
      <w:pPr>
        <w:spacing w:after="0" w:line="312" w:lineRule="auto"/>
        <w:jc w:val="both"/>
        <w:rPr>
          <w:rFonts w:ascii="ITC Slimbach LT CE Book" w:hAnsi="ITC Slimbach LT CE Book"/>
          <w:sz w:val="20"/>
          <w:szCs w:val="20"/>
          <w:lang w:val="de-AT"/>
        </w:rPr>
      </w:pPr>
      <w:r w:rsidRPr="00C60886">
        <w:rPr>
          <w:rFonts w:ascii="ITC Slimbach LT CE Book" w:hAnsi="ITC Slimbach LT CE Book"/>
          <w:b/>
          <w:sz w:val="20"/>
          <w:szCs w:val="20"/>
          <w:lang w:val="de-AT"/>
        </w:rPr>
        <w:t>PREFA im Überblick.</w:t>
      </w:r>
      <w:r w:rsidRPr="00C60886">
        <w:rPr>
          <w:rFonts w:ascii="ITC Slimbach LT CE Book" w:hAnsi="ITC Slimbach LT CE Book"/>
          <w:sz w:val="20"/>
          <w:szCs w:val="20"/>
          <w:lang w:val="de-AT"/>
        </w:rPr>
        <w:t xml:space="preserve"> Die PREFA Aluminiumprodukte GmbH ist europaweit seit 70 Jahren mit der Entwicklung, Produktion und Vermarktung von Dach- und Fassadensystemen aus Aluminium erfolgreich. Insgesamt besc</w:t>
      </w:r>
      <w:r w:rsidR="002F0D4A" w:rsidRPr="00C60886">
        <w:rPr>
          <w:rFonts w:ascii="ITC Slimbach LT CE Book" w:hAnsi="ITC Slimbach LT CE Book"/>
          <w:sz w:val="20"/>
          <w:szCs w:val="20"/>
          <w:lang w:val="de-AT"/>
        </w:rPr>
        <w:t xml:space="preserve">häftigt die PREFA Gruppe über </w:t>
      </w:r>
      <w:r w:rsidR="00903023" w:rsidRPr="00C60886">
        <w:rPr>
          <w:rFonts w:ascii="ITC Slimbach LT CE Book" w:hAnsi="ITC Slimbach LT CE Book"/>
          <w:sz w:val="20"/>
          <w:szCs w:val="20"/>
          <w:lang w:val="de-AT"/>
        </w:rPr>
        <w:t>500</w:t>
      </w:r>
      <w:r w:rsidRPr="00C60886">
        <w:rPr>
          <w:rFonts w:ascii="ITC Slimbach LT CE Book" w:hAnsi="ITC Slimbach LT CE Book"/>
          <w:sz w:val="20"/>
          <w:szCs w:val="20"/>
          <w:lang w:val="de-AT"/>
        </w:rPr>
        <w:t xml:space="preserve"> </w:t>
      </w:r>
      <w:proofErr w:type="spellStart"/>
      <w:r w:rsidRPr="00C60886">
        <w:rPr>
          <w:rFonts w:ascii="ITC Slimbach LT CE Book" w:hAnsi="ITC Slimbach LT CE Book"/>
          <w:sz w:val="20"/>
          <w:szCs w:val="20"/>
          <w:lang w:val="de-AT"/>
        </w:rPr>
        <w:t>MitarbeiterInnen</w:t>
      </w:r>
      <w:proofErr w:type="spellEnd"/>
      <w:r w:rsidRPr="00C60886">
        <w:rPr>
          <w:rFonts w:ascii="ITC Slimbach LT CE Book" w:hAnsi="ITC Slimbach LT CE Book"/>
          <w:sz w:val="20"/>
          <w:szCs w:val="20"/>
          <w:lang w:val="de-AT"/>
        </w:rPr>
        <w:t xml:space="preserve">. Die Produktion der über 4.000 hochwertigen Produkte erfolgt ausschließlich in Österreich und Deutschland. PREFA ist Teil der Unternehmensgruppe des Industriellen Dr. Cornelius Grupp, die weltweit über 6.000 </w:t>
      </w:r>
      <w:proofErr w:type="spellStart"/>
      <w:r w:rsidRPr="00C60886">
        <w:rPr>
          <w:rFonts w:ascii="ITC Slimbach LT CE Book" w:hAnsi="ITC Slimbach LT CE Book"/>
          <w:sz w:val="20"/>
          <w:szCs w:val="20"/>
          <w:lang w:val="de-AT"/>
        </w:rPr>
        <w:t>Mitarbeiter</w:t>
      </w:r>
      <w:r w:rsidR="00F71C45" w:rsidRPr="00C60886">
        <w:rPr>
          <w:rFonts w:ascii="ITC Slimbach LT CE Book" w:hAnsi="ITC Slimbach LT CE Book"/>
          <w:sz w:val="20"/>
          <w:szCs w:val="20"/>
          <w:lang w:val="de-AT"/>
        </w:rPr>
        <w:t>Innen</w:t>
      </w:r>
      <w:proofErr w:type="spellEnd"/>
      <w:r w:rsidRPr="00C60886">
        <w:rPr>
          <w:rFonts w:ascii="ITC Slimbach LT CE Book" w:hAnsi="ITC Slimbach LT CE Book"/>
          <w:sz w:val="20"/>
          <w:szCs w:val="20"/>
          <w:lang w:val="de-AT"/>
        </w:rPr>
        <w:t xml:space="preserve"> in über 30 Produktionsstandorten beschäftigt.</w:t>
      </w:r>
    </w:p>
    <w:p w14:paraId="389ACC70" w14:textId="77777777" w:rsidR="00C77C04" w:rsidRPr="00C60886" w:rsidRDefault="00C77C04" w:rsidP="00B95593">
      <w:pPr>
        <w:spacing w:after="0" w:line="312" w:lineRule="auto"/>
        <w:jc w:val="both"/>
        <w:rPr>
          <w:rFonts w:ascii="ITC Slimbach LT CE Book" w:hAnsi="ITC Slimbach LT CE Book"/>
          <w:b/>
          <w:sz w:val="24"/>
          <w:lang w:val="de-AT"/>
        </w:rPr>
      </w:pPr>
    </w:p>
    <w:p w14:paraId="25A1A893" w14:textId="77777777" w:rsidR="00500FCA" w:rsidRPr="00C60886" w:rsidRDefault="00F058D9" w:rsidP="0088020F">
      <w:pPr>
        <w:spacing w:after="0" w:line="312" w:lineRule="auto"/>
        <w:jc w:val="both"/>
        <w:rPr>
          <w:rFonts w:ascii="ITC Slimbach LT CE Book" w:hAnsi="ITC Slimbach LT CE Book"/>
          <w:b/>
          <w:sz w:val="24"/>
          <w:lang w:val="de-AT"/>
        </w:rPr>
      </w:pPr>
      <w:r w:rsidRPr="00C60886">
        <w:rPr>
          <w:rFonts w:ascii="ITC Slimbach LT CE Book" w:hAnsi="ITC Slimbach LT CE Book"/>
          <w:b/>
          <w:sz w:val="24"/>
          <w:lang w:val="de-AT"/>
        </w:rPr>
        <w:t>Bildtext</w:t>
      </w:r>
      <w:r w:rsidR="00500FCA" w:rsidRPr="00C60886">
        <w:rPr>
          <w:rFonts w:ascii="ITC Slimbach LT CE Book" w:hAnsi="ITC Slimbach LT CE Book"/>
          <w:b/>
          <w:sz w:val="24"/>
          <w:lang w:val="de-AT"/>
        </w:rPr>
        <w:t>:</w:t>
      </w:r>
    </w:p>
    <w:p w14:paraId="45CCD89B" w14:textId="4D0EBB6C" w:rsidR="000739EE" w:rsidRPr="00C60886" w:rsidRDefault="00E0211F" w:rsidP="0088020F">
      <w:pPr>
        <w:spacing w:after="0" w:line="312" w:lineRule="auto"/>
        <w:jc w:val="both"/>
        <w:rPr>
          <w:rFonts w:ascii="ITC Slimbach LT CE Book" w:hAnsi="ITC Slimbach LT CE Book"/>
          <w:sz w:val="16"/>
          <w:szCs w:val="16"/>
        </w:rPr>
      </w:pPr>
      <w:r w:rsidRPr="00C60886">
        <w:rPr>
          <w:rFonts w:ascii="ITC Slimbach LT CE Book" w:hAnsi="ITC Slimbach LT CE Book"/>
          <w:sz w:val="16"/>
          <w:szCs w:val="16"/>
        </w:rPr>
        <w:t>Die goldene Farbe des hochkarätigen Weißweines, der hier gekeltert wird, die wellenförmigen Linien der hügeligen Landschaft der Donauebene und die puristischen Materialien Beton, Glas und Aluminium prägen die Architektur des Anwesen</w:t>
      </w:r>
      <w:r w:rsidR="002D58CC" w:rsidRPr="00C60886">
        <w:rPr>
          <w:rFonts w:ascii="ITC Slimbach LT CE Book" w:hAnsi="ITC Slimbach LT CE Book"/>
          <w:sz w:val="16"/>
          <w:szCs w:val="16"/>
        </w:rPr>
        <w:t>s</w:t>
      </w:r>
      <w:r w:rsidRPr="00C60886">
        <w:rPr>
          <w:rFonts w:ascii="ITC Slimbach LT CE Book" w:hAnsi="ITC Slimbach LT CE Book"/>
          <w:sz w:val="16"/>
          <w:szCs w:val="16"/>
        </w:rPr>
        <w:t xml:space="preserve"> Château </w:t>
      </w:r>
      <w:proofErr w:type="spellStart"/>
      <w:r w:rsidRPr="00C60886">
        <w:rPr>
          <w:rFonts w:ascii="ITC Slimbach LT CE Book" w:hAnsi="ITC Slimbach LT CE Book"/>
          <w:sz w:val="16"/>
          <w:szCs w:val="16"/>
        </w:rPr>
        <w:t>Rúbaň</w:t>
      </w:r>
      <w:proofErr w:type="spellEnd"/>
      <w:r w:rsidRPr="00C60886">
        <w:rPr>
          <w:rFonts w:ascii="ITC Slimbach LT CE Book" w:hAnsi="ITC Slimbach LT CE Book"/>
          <w:sz w:val="16"/>
          <w:szCs w:val="16"/>
        </w:rPr>
        <w:t>.</w:t>
      </w:r>
    </w:p>
    <w:p w14:paraId="5E9E9DE7" w14:textId="77777777" w:rsidR="00E0211F" w:rsidRPr="00C60886" w:rsidRDefault="00E0211F" w:rsidP="0088020F">
      <w:pPr>
        <w:spacing w:after="0" w:line="312" w:lineRule="auto"/>
        <w:jc w:val="both"/>
        <w:rPr>
          <w:rFonts w:ascii="ITC Slimbach LT CE Book" w:hAnsi="ITC Slimbach LT CE Book"/>
          <w:sz w:val="16"/>
          <w:szCs w:val="16"/>
        </w:rPr>
      </w:pPr>
    </w:p>
    <w:p w14:paraId="061CA0D5" w14:textId="4EE455BA" w:rsidR="00E0211F" w:rsidRPr="00C60886" w:rsidRDefault="00E0211F" w:rsidP="00E0211F">
      <w:pPr>
        <w:spacing w:after="0" w:line="312" w:lineRule="auto"/>
        <w:jc w:val="both"/>
        <w:rPr>
          <w:rFonts w:ascii="ITC Slimbach LT CE Book" w:hAnsi="ITC Slimbach LT CE Book"/>
          <w:sz w:val="16"/>
          <w:szCs w:val="16"/>
        </w:rPr>
      </w:pPr>
      <w:r w:rsidRPr="00C60886">
        <w:rPr>
          <w:rFonts w:ascii="ITC Slimbach LT CE Book" w:hAnsi="ITC Slimbach LT CE Book"/>
          <w:sz w:val="16"/>
          <w:szCs w:val="16"/>
        </w:rPr>
        <w:t xml:space="preserve">Mit der mutigen Sanierung des alten Besitzes, der aus mehreren unattraktiven, ehemals für militärische und kirchliche Zwecke genutzten Gebäuden bestand, hat der prominente slowakische Architekt </w:t>
      </w:r>
      <w:proofErr w:type="spellStart"/>
      <w:r w:rsidRPr="00C60886">
        <w:rPr>
          <w:rFonts w:ascii="ITC Slimbach LT CE Book" w:hAnsi="ITC Slimbach LT CE Book"/>
          <w:sz w:val="16"/>
          <w:szCs w:val="16"/>
        </w:rPr>
        <w:t>Zoltán</w:t>
      </w:r>
      <w:proofErr w:type="spellEnd"/>
      <w:r w:rsidRPr="00C60886">
        <w:rPr>
          <w:rFonts w:ascii="ITC Slimbach LT CE Book" w:hAnsi="ITC Slimbach LT CE Book"/>
          <w:sz w:val="16"/>
          <w:szCs w:val="16"/>
        </w:rPr>
        <w:t xml:space="preserve"> </w:t>
      </w:r>
      <w:proofErr w:type="spellStart"/>
      <w:r w:rsidRPr="00C60886">
        <w:rPr>
          <w:rFonts w:ascii="ITC Slimbach LT CE Book" w:hAnsi="ITC Slimbach LT CE Book"/>
          <w:sz w:val="16"/>
          <w:szCs w:val="16"/>
        </w:rPr>
        <w:t>Bartal</w:t>
      </w:r>
      <w:proofErr w:type="spellEnd"/>
      <w:r w:rsidRPr="00C60886">
        <w:rPr>
          <w:rFonts w:ascii="ITC Slimbach LT CE Book" w:hAnsi="ITC Slimbach LT CE Book"/>
          <w:sz w:val="16"/>
          <w:szCs w:val="16"/>
        </w:rPr>
        <w:t xml:space="preserve"> einen architektonischen </w:t>
      </w:r>
      <w:proofErr w:type="spellStart"/>
      <w:r w:rsidRPr="00C60886">
        <w:rPr>
          <w:rFonts w:ascii="ITC Slimbach LT CE Book" w:hAnsi="ITC Slimbach LT CE Book"/>
          <w:sz w:val="16"/>
          <w:szCs w:val="16"/>
        </w:rPr>
        <w:t>Cuvée</w:t>
      </w:r>
      <w:proofErr w:type="spellEnd"/>
      <w:r w:rsidRPr="00C60886">
        <w:rPr>
          <w:rFonts w:ascii="ITC Slimbach LT CE Book" w:hAnsi="ITC Slimbach LT CE Book"/>
          <w:sz w:val="16"/>
          <w:szCs w:val="16"/>
        </w:rPr>
        <w:t xml:space="preserve"> der Sonderklasse gekeltert. Die geschmacklichen Akzente setzen goldene </w:t>
      </w:r>
      <w:proofErr w:type="spellStart"/>
      <w:r w:rsidR="00080430" w:rsidRPr="00C60886">
        <w:rPr>
          <w:rFonts w:ascii="ITC Slimbach LT CE Book" w:hAnsi="ITC Slimbach LT CE Book"/>
          <w:sz w:val="16"/>
          <w:szCs w:val="16"/>
        </w:rPr>
        <w:t>Prefalz</w:t>
      </w:r>
      <w:proofErr w:type="spellEnd"/>
      <w:r w:rsidR="00080430" w:rsidRPr="00C60886">
        <w:rPr>
          <w:rFonts w:ascii="ITC Slimbach LT CE Book" w:hAnsi="ITC Slimbach LT CE Book"/>
          <w:sz w:val="16"/>
          <w:szCs w:val="16"/>
        </w:rPr>
        <w:t>/</w:t>
      </w:r>
      <w:proofErr w:type="spellStart"/>
      <w:r w:rsidR="00080430" w:rsidRPr="00C60886">
        <w:rPr>
          <w:rFonts w:ascii="ITC Slimbach LT CE Book" w:hAnsi="ITC Slimbach LT CE Book"/>
          <w:sz w:val="16"/>
          <w:szCs w:val="16"/>
        </w:rPr>
        <w:t>Falzonal</w:t>
      </w:r>
      <w:proofErr w:type="spellEnd"/>
      <w:r w:rsidRPr="00C60886">
        <w:rPr>
          <w:rFonts w:ascii="ITC Slimbach LT CE Book" w:hAnsi="ITC Slimbach LT CE Book"/>
          <w:sz w:val="16"/>
          <w:szCs w:val="16"/>
        </w:rPr>
        <w:t xml:space="preserve"> Fassadenelemente.</w:t>
      </w:r>
    </w:p>
    <w:p w14:paraId="1352ACCD" w14:textId="77777777" w:rsidR="00E0211F" w:rsidRPr="00C60886" w:rsidRDefault="00E0211F" w:rsidP="00E0211F">
      <w:pPr>
        <w:spacing w:after="0" w:line="312" w:lineRule="auto"/>
        <w:jc w:val="both"/>
        <w:rPr>
          <w:rFonts w:ascii="ITC Slimbach LT CE Book" w:hAnsi="ITC Slimbach LT CE Book"/>
          <w:sz w:val="16"/>
          <w:szCs w:val="16"/>
        </w:rPr>
      </w:pPr>
    </w:p>
    <w:p w14:paraId="65BBE865" w14:textId="28B99311" w:rsidR="00E0211F" w:rsidRPr="00C60886" w:rsidRDefault="00E0211F" w:rsidP="00E0211F">
      <w:pPr>
        <w:spacing w:after="0" w:line="312" w:lineRule="auto"/>
        <w:jc w:val="both"/>
        <w:rPr>
          <w:rFonts w:ascii="ITC Slimbach LT CE Book" w:hAnsi="ITC Slimbach LT CE Book"/>
          <w:sz w:val="16"/>
          <w:szCs w:val="16"/>
        </w:rPr>
      </w:pPr>
      <w:r w:rsidRPr="00C60886">
        <w:rPr>
          <w:rFonts w:ascii="ITC Slimbach LT CE Book" w:hAnsi="ITC Slimbach LT CE Book"/>
          <w:sz w:val="16"/>
          <w:szCs w:val="16"/>
        </w:rPr>
        <w:t>Fließende goldene Fassaden</w:t>
      </w:r>
      <w:r w:rsidR="00080430" w:rsidRPr="00C60886">
        <w:rPr>
          <w:rFonts w:ascii="ITC Slimbach LT CE Book" w:hAnsi="ITC Slimbach LT CE Book"/>
          <w:sz w:val="16"/>
          <w:szCs w:val="16"/>
        </w:rPr>
        <w:t>e</w:t>
      </w:r>
      <w:r w:rsidRPr="00C60886">
        <w:rPr>
          <w:rFonts w:ascii="ITC Slimbach LT CE Book" w:hAnsi="ITC Slimbach LT CE Book"/>
          <w:sz w:val="16"/>
          <w:szCs w:val="16"/>
        </w:rPr>
        <w:t>lemente, spiegelndes Glas und das hügelige Abbild der Weinberge fängt der Baukörper des Weinhauses ein.</w:t>
      </w:r>
    </w:p>
    <w:p w14:paraId="74CF662C" w14:textId="77777777" w:rsidR="00E0211F" w:rsidRPr="00C60886" w:rsidRDefault="00E0211F" w:rsidP="00E0211F">
      <w:pPr>
        <w:spacing w:after="0" w:line="312" w:lineRule="auto"/>
        <w:jc w:val="both"/>
        <w:rPr>
          <w:rFonts w:ascii="ITC Slimbach LT CE Book" w:hAnsi="ITC Slimbach LT CE Book"/>
          <w:sz w:val="16"/>
          <w:szCs w:val="16"/>
        </w:rPr>
      </w:pPr>
    </w:p>
    <w:p w14:paraId="538F8D03" w14:textId="5D0C0B21" w:rsidR="00E0211F" w:rsidRPr="00C60886" w:rsidRDefault="00E0211F" w:rsidP="00E0211F">
      <w:pPr>
        <w:spacing w:after="0" w:line="312" w:lineRule="auto"/>
        <w:jc w:val="both"/>
        <w:rPr>
          <w:rFonts w:ascii="ITC Slimbach LT CE Book" w:hAnsi="ITC Slimbach LT CE Book"/>
          <w:sz w:val="16"/>
          <w:szCs w:val="16"/>
        </w:rPr>
      </w:pPr>
      <w:proofErr w:type="gramStart"/>
      <w:r w:rsidRPr="00C60886">
        <w:rPr>
          <w:rFonts w:ascii="ITC Slimbach LT CE Book" w:hAnsi="ITC Slimbach LT CE Book"/>
          <w:sz w:val="16"/>
          <w:szCs w:val="16"/>
        </w:rPr>
        <w:t>Auffällige, leuchtend mayagoldene</w:t>
      </w:r>
      <w:proofErr w:type="gramEnd"/>
      <w:r w:rsidRPr="00C60886">
        <w:rPr>
          <w:rFonts w:ascii="ITC Slimbach LT CE Book" w:hAnsi="ITC Slimbach LT CE Book"/>
          <w:sz w:val="16"/>
          <w:szCs w:val="16"/>
        </w:rPr>
        <w:t xml:space="preserve"> Aluminium</w:t>
      </w:r>
      <w:r w:rsidR="00080430" w:rsidRPr="00C60886">
        <w:rPr>
          <w:rFonts w:ascii="ITC Slimbach LT CE Book" w:hAnsi="ITC Slimbach LT CE Book"/>
          <w:sz w:val="16"/>
          <w:szCs w:val="16"/>
        </w:rPr>
        <w:t xml:space="preserve"> </w:t>
      </w:r>
      <w:r w:rsidRPr="00C60886">
        <w:rPr>
          <w:rFonts w:ascii="ITC Slimbach LT CE Book" w:hAnsi="ITC Slimbach LT CE Book"/>
          <w:sz w:val="16"/>
          <w:szCs w:val="16"/>
        </w:rPr>
        <w:t xml:space="preserve">Fassadenelemente aus </w:t>
      </w:r>
      <w:proofErr w:type="spellStart"/>
      <w:r w:rsidR="00080430" w:rsidRPr="00C60886">
        <w:rPr>
          <w:rFonts w:ascii="ITC Slimbach LT CE Book" w:hAnsi="ITC Slimbach LT CE Book"/>
          <w:sz w:val="16"/>
          <w:szCs w:val="16"/>
        </w:rPr>
        <w:t>Prefalz</w:t>
      </w:r>
      <w:proofErr w:type="spellEnd"/>
      <w:r w:rsidR="00080430" w:rsidRPr="00C60886">
        <w:rPr>
          <w:rFonts w:ascii="ITC Slimbach LT CE Book" w:hAnsi="ITC Slimbach LT CE Book"/>
          <w:sz w:val="16"/>
          <w:szCs w:val="16"/>
        </w:rPr>
        <w:t>/</w:t>
      </w:r>
      <w:proofErr w:type="spellStart"/>
      <w:r w:rsidR="00080430" w:rsidRPr="00C60886">
        <w:rPr>
          <w:rFonts w:ascii="ITC Slimbach LT CE Book" w:hAnsi="ITC Slimbach LT CE Book"/>
          <w:sz w:val="16"/>
          <w:szCs w:val="16"/>
        </w:rPr>
        <w:t>Falzonal</w:t>
      </w:r>
      <w:proofErr w:type="spellEnd"/>
      <w:r w:rsidRPr="00C60886">
        <w:rPr>
          <w:rFonts w:ascii="ITC Slimbach LT CE Book" w:hAnsi="ITC Slimbach LT CE Book"/>
          <w:sz w:val="16"/>
          <w:szCs w:val="16"/>
        </w:rPr>
        <w:t xml:space="preserve"> im Eingangsbereich locken die Besucher mit einem architektonischen Vorgeschmack auf die opulenten Geschmäcker im Verkostungsglas.</w:t>
      </w:r>
    </w:p>
    <w:p w14:paraId="45217CA3" w14:textId="77777777" w:rsidR="00E0211F" w:rsidRPr="00C60886" w:rsidRDefault="00E0211F" w:rsidP="00E0211F">
      <w:pPr>
        <w:spacing w:after="0" w:line="312" w:lineRule="auto"/>
        <w:jc w:val="both"/>
        <w:rPr>
          <w:rFonts w:ascii="ITC Slimbach LT CE Book" w:hAnsi="ITC Slimbach LT CE Book"/>
          <w:sz w:val="16"/>
          <w:szCs w:val="16"/>
        </w:rPr>
      </w:pPr>
    </w:p>
    <w:p w14:paraId="30B75D2C" w14:textId="47F0E3EC" w:rsidR="00E0211F" w:rsidRPr="00C60886" w:rsidRDefault="00E0211F" w:rsidP="00E0211F">
      <w:pPr>
        <w:spacing w:after="0" w:line="312" w:lineRule="auto"/>
        <w:jc w:val="both"/>
        <w:rPr>
          <w:rFonts w:ascii="ITC Slimbach LT CE Book" w:hAnsi="ITC Slimbach LT CE Book"/>
          <w:sz w:val="16"/>
          <w:szCs w:val="16"/>
        </w:rPr>
      </w:pPr>
      <w:r w:rsidRPr="00C60886">
        <w:rPr>
          <w:rFonts w:ascii="ITC Slimbach LT CE Book" w:hAnsi="ITC Slimbach LT CE Book"/>
          <w:sz w:val="16"/>
          <w:szCs w:val="16"/>
        </w:rPr>
        <w:t xml:space="preserve">Viele unterschiedliche Breiten ergeben einen spannenden Falteffekt. Durch die Länge der </w:t>
      </w:r>
      <w:proofErr w:type="spellStart"/>
      <w:r w:rsidR="00080430" w:rsidRPr="00C60886">
        <w:rPr>
          <w:rFonts w:ascii="ITC Slimbach LT CE Book" w:hAnsi="ITC Slimbach LT CE Book"/>
          <w:sz w:val="16"/>
          <w:szCs w:val="16"/>
        </w:rPr>
        <w:t>Prefalz</w:t>
      </w:r>
      <w:proofErr w:type="spellEnd"/>
      <w:r w:rsidR="00080430" w:rsidRPr="00C60886">
        <w:rPr>
          <w:rFonts w:ascii="ITC Slimbach LT CE Book" w:hAnsi="ITC Slimbach LT CE Book"/>
          <w:sz w:val="16"/>
          <w:szCs w:val="16"/>
        </w:rPr>
        <w:t>/</w:t>
      </w:r>
      <w:proofErr w:type="spellStart"/>
      <w:r w:rsidR="00080430" w:rsidRPr="00C60886">
        <w:rPr>
          <w:rFonts w:ascii="ITC Slimbach LT CE Book" w:hAnsi="ITC Slimbach LT CE Book"/>
          <w:sz w:val="16"/>
          <w:szCs w:val="16"/>
        </w:rPr>
        <w:t>Falzonal</w:t>
      </w:r>
      <w:proofErr w:type="spellEnd"/>
      <w:r w:rsidR="002F0D4A" w:rsidRPr="00C60886">
        <w:rPr>
          <w:rFonts w:ascii="ITC Slimbach LT CE Book" w:hAnsi="ITC Slimbach LT CE Book"/>
          <w:sz w:val="16"/>
          <w:szCs w:val="16"/>
        </w:rPr>
        <w:t xml:space="preserve"> </w:t>
      </w:r>
      <w:r w:rsidRPr="00C60886">
        <w:rPr>
          <w:rFonts w:ascii="ITC Slimbach LT CE Book" w:hAnsi="ITC Slimbach LT CE Book"/>
          <w:sz w:val="16"/>
          <w:szCs w:val="16"/>
        </w:rPr>
        <w:t>Elemente wirkt die Fassade hochgestreckt, großzügig und spannend.</w:t>
      </w:r>
    </w:p>
    <w:p w14:paraId="057E204D" w14:textId="77777777" w:rsidR="00E0211F" w:rsidRPr="00C60886" w:rsidRDefault="00E0211F" w:rsidP="0088020F">
      <w:pPr>
        <w:spacing w:after="0" w:line="312" w:lineRule="auto"/>
        <w:jc w:val="both"/>
        <w:rPr>
          <w:rFonts w:ascii="ITC Slimbach LT CE Book" w:hAnsi="ITC Slimbach LT CE Book"/>
          <w:b/>
          <w:sz w:val="16"/>
          <w:szCs w:val="16"/>
          <w:lang w:val="de-AT"/>
        </w:rPr>
      </w:pPr>
    </w:p>
    <w:p w14:paraId="52A9F01B" w14:textId="77777777" w:rsidR="003C5441" w:rsidRPr="00C60886" w:rsidRDefault="003C5441" w:rsidP="0088020F">
      <w:pPr>
        <w:spacing w:after="0" w:line="312" w:lineRule="auto"/>
        <w:jc w:val="both"/>
        <w:rPr>
          <w:rFonts w:ascii="ITC Slimbach LT CE Book" w:hAnsi="ITC Slimbach LT CE Book"/>
          <w:b/>
          <w:sz w:val="16"/>
          <w:szCs w:val="16"/>
          <w:lang w:val="pt-PT"/>
        </w:rPr>
      </w:pPr>
    </w:p>
    <w:p w14:paraId="5C6D163F" w14:textId="77777777" w:rsidR="00911DC6" w:rsidRPr="00C60886" w:rsidRDefault="00911DC6" w:rsidP="0088020F">
      <w:pPr>
        <w:spacing w:after="0" w:line="312" w:lineRule="auto"/>
        <w:jc w:val="both"/>
        <w:rPr>
          <w:rFonts w:ascii="ITC Slimbach LT CE Book" w:hAnsi="ITC Slimbach LT CE Book"/>
          <w:b/>
          <w:sz w:val="16"/>
          <w:szCs w:val="16"/>
          <w:lang w:val="pt-PT"/>
        </w:rPr>
      </w:pPr>
      <w:r w:rsidRPr="00C60886">
        <w:rPr>
          <w:rFonts w:ascii="ITC Slimbach LT CE Book" w:hAnsi="ITC Slimbach LT CE Book"/>
          <w:b/>
          <w:sz w:val="16"/>
          <w:szCs w:val="16"/>
          <w:lang w:val="pt-PT"/>
        </w:rPr>
        <w:t>Fotocredit:</w:t>
      </w:r>
      <w:r w:rsidR="000739EE" w:rsidRPr="00C60886">
        <w:rPr>
          <w:rFonts w:ascii="ITC Slimbach LT CE Book" w:hAnsi="ITC Slimbach LT CE Book"/>
          <w:b/>
          <w:sz w:val="16"/>
          <w:szCs w:val="16"/>
          <w:lang w:val="pt-PT"/>
        </w:rPr>
        <w:t xml:space="preserve"> PREFA/Croce</w:t>
      </w:r>
    </w:p>
    <w:p w14:paraId="5FFB51F1" w14:textId="77777777" w:rsidR="00845A70" w:rsidRPr="00C60886" w:rsidRDefault="00845A70" w:rsidP="0088020F">
      <w:pPr>
        <w:spacing w:after="0" w:line="312" w:lineRule="auto"/>
        <w:jc w:val="both"/>
        <w:rPr>
          <w:rFonts w:ascii="ITC Slimbach LT CE Book" w:hAnsi="ITC Slimbach LT CE Book"/>
          <w:sz w:val="16"/>
          <w:szCs w:val="16"/>
          <w:lang w:val="pt-PT"/>
        </w:rPr>
      </w:pPr>
    </w:p>
    <w:p w14:paraId="47836956" w14:textId="77777777" w:rsidR="005E329F" w:rsidRPr="00C60886" w:rsidRDefault="005E329F" w:rsidP="00845A70">
      <w:pPr>
        <w:spacing w:after="0" w:line="312" w:lineRule="auto"/>
        <w:jc w:val="both"/>
        <w:rPr>
          <w:rFonts w:ascii="ITC Slimbach LT CE Book" w:eastAsia="Calibri" w:hAnsi="ITC Slimbach LT CE Book" w:cs="Times New Roman"/>
          <w:b/>
          <w:sz w:val="16"/>
          <w:szCs w:val="16"/>
          <w:u w:val="single"/>
          <w:lang w:val="pt-PT" w:eastAsia="en-US"/>
        </w:rPr>
      </w:pPr>
    </w:p>
    <w:p w14:paraId="176CD978" w14:textId="77777777" w:rsidR="005E329F" w:rsidRPr="00C60886" w:rsidRDefault="005E329F" w:rsidP="00845A70">
      <w:pPr>
        <w:spacing w:after="0" w:line="312" w:lineRule="auto"/>
        <w:jc w:val="both"/>
        <w:rPr>
          <w:rFonts w:ascii="ITC Slimbach LT CE Book" w:eastAsia="Calibri" w:hAnsi="ITC Slimbach LT CE Book" w:cs="Times New Roman"/>
          <w:b/>
          <w:sz w:val="16"/>
          <w:szCs w:val="16"/>
          <w:u w:val="single"/>
          <w:lang w:val="pt-PT" w:eastAsia="en-US"/>
        </w:rPr>
      </w:pPr>
    </w:p>
    <w:p w14:paraId="45DF802C" w14:textId="7F64C32D" w:rsidR="00845A70" w:rsidRPr="00C60886" w:rsidRDefault="00845A70" w:rsidP="00845A70">
      <w:pPr>
        <w:spacing w:after="0" w:line="312" w:lineRule="auto"/>
        <w:jc w:val="both"/>
        <w:rPr>
          <w:rFonts w:ascii="ITC Slimbach LT CE Book" w:eastAsia="Calibri" w:hAnsi="ITC Slimbach LT CE Book" w:cs="Times New Roman"/>
          <w:b/>
          <w:sz w:val="16"/>
          <w:szCs w:val="16"/>
          <w:u w:val="single"/>
          <w:lang w:val="pt-PT" w:eastAsia="en-US"/>
        </w:rPr>
      </w:pPr>
      <w:r w:rsidRPr="00C60886">
        <w:rPr>
          <w:rFonts w:ascii="ITC Slimbach LT CE Book" w:eastAsia="Calibri" w:hAnsi="ITC Slimbach LT CE Book" w:cs="Times New Roman"/>
          <w:b/>
          <w:sz w:val="16"/>
          <w:szCs w:val="16"/>
          <w:u w:val="single"/>
          <w:lang w:val="pt-PT" w:eastAsia="en-US"/>
        </w:rPr>
        <w:t>Presseinformationen</w:t>
      </w:r>
      <w:r w:rsidR="00814DEC" w:rsidRPr="00C60886">
        <w:rPr>
          <w:rFonts w:ascii="ITC Slimbach LT CE Book" w:eastAsia="Calibri" w:hAnsi="ITC Slimbach LT CE Book" w:cs="Times New Roman"/>
          <w:b/>
          <w:sz w:val="16"/>
          <w:szCs w:val="16"/>
          <w:u w:val="single"/>
          <w:lang w:val="pt-PT" w:eastAsia="en-US"/>
        </w:rPr>
        <w:t xml:space="preserve"> </w:t>
      </w:r>
      <w:r w:rsidRPr="00C60886">
        <w:rPr>
          <w:rFonts w:ascii="ITC Slimbach LT CE Book" w:eastAsia="Calibri" w:hAnsi="ITC Slimbach LT CE Book" w:cs="Times New Roman"/>
          <w:b/>
          <w:sz w:val="16"/>
          <w:szCs w:val="16"/>
          <w:u w:val="single"/>
          <w:lang w:val="pt-PT" w:eastAsia="en-US"/>
        </w:rPr>
        <w:t>international:</w:t>
      </w:r>
    </w:p>
    <w:p w14:paraId="33F506B1" w14:textId="77777777" w:rsidR="00845A70" w:rsidRPr="00C60886"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C60886">
        <w:rPr>
          <w:rFonts w:ascii="ITC Slimbach LT CE Book" w:eastAsia="Calibri" w:hAnsi="ITC Slimbach LT CE Book" w:cs="Times New Roman"/>
          <w:sz w:val="16"/>
          <w:szCs w:val="16"/>
          <w:lang w:val="pt-PT" w:eastAsia="en-US"/>
        </w:rPr>
        <w:t>Rudolf Körber</w:t>
      </w:r>
    </w:p>
    <w:p w14:paraId="5A0E9568" w14:textId="77777777" w:rsidR="00845A70" w:rsidRPr="00C60886"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C60886">
        <w:rPr>
          <w:rFonts w:ascii="ITC Slimbach LT CE Book" w:eastAsia="Calibri" w:hAnsi="ITC Slimbach LT CE Book" w:cs="Times New Roman"/>
          <w:sz w:val="16"/>
          <w:szCs w:val="16"/>
          <w:lang w:val="pt-PT" w:eastAsia="en-US"/>
        </w:rPr>
        <w:t xml:space="preserve">Leitung internationales Marketing </w:t>
      </w:r>
    </w:p>
    <w:p w14:paraId="7C86A034" w14:textId="77777777" w:rsidR="00845A70" w:rsidRPr="00C60886"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C60886">
        <w:rPr>
          <w:rFonts w:ascii="ITC Slimbach LT CE Book" w:eastAsia="Calibri" w:hAnsi="ITC Slimbach LT CE Book" w:cs="Times New Roman"/>
          <w:sz w:val="16"/>
          <w:szCs w:val="16"/>
          <w:lang w:val="pt-PT" w:eastAsia="en-US"/>
        </w:rPr>
        <w:t>PREFA Aluminiumprodukte GmbH</w:t>
      </w:r>
    </w:p>
    <w:p w14:paraId="53BCDA88" w14:textId="77777777" w:rsidR="00845A70" w:rsidRPr="00C60886"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C60886">
        <w:rPr>
          <w:rFonts w:ascii="ITC Slimbach LT CE Book" w:eastAsia="Calibri" w:hAnsi="ITC Slimbach LT CE Book" w:cs="Times New Roman"/>
          <w:sz w:val="16"/>
          <w:szCs w:val="16"/>
          <w:lang w:val="pt-PT" w:eastAsia="en-US"/>
        </w:rPr>
        <w:t>Werkstraße 1, A-3182 Marktl/Lilienfeld</w:t>
      </w:r>
    </w:p>
    <w:p w14:paraId="0F188620" w14:textId="77777777" w:rsidR="00845A70" w:rsidRPr="00C60886"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C60886">
        <w:rPr>
          <w:rFonts w:ascii="ITC Slimbach LT CE Book" w:eastAsia="Calibri" w:hAnsi="ITC Slimbach LT CE Book" w:cs="Times New Roman"/>
          <w:sz w:val="16"/>
          <w:szCs w:val="16"/>
          <w:lang w:val="pt-PT" w:eastAsia="en-US"/>
        </w:rPr>
        <w:t>T: +43 2762 502-836</w:t>
      </w:r>
    </w:p>
    <w:p w14:paraId="3ADE309F" w14:textId="4514E54D" w:rsidR="00845A70" w:rsidRPr="00C60886"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C60886">
        <w:rPr>
          <w:rFonts w:ascii="ITC Slimbach LT CE Book" w:eastAsia="Calibri" w:hAnsi="ITC Slimbach LT CE Book" w:cs="Times New Roman"/>
          <w:sz w:val="16"/>
          <w:szCs w:val="16"/>
          <w:lang w:val="pt-PT" w:eastAsia="en-US"/>
        </w:rPr>
        <w:t>E-</w:t>
      </w:r>
      <w:r w:rsidR="00080430" w:rsidRPr="00C60886">
        <w:rPr>
          <w:rFonts w:ascii="ITC Slimbach LT CE Book" w:eastAsia="Calibri" w:hAnsi="ITC Slimbach LT CE Book" w:cs="Times New Roman"/>
          <w:sz w:val="16"/>
          <w:szCs w:val="16"/>
          <w:lang w:val="pt-PT" w:eastAsia="en-US"/>
        </w:rPr>
        <w:t>M</w:t>
      </w:r>
      <w:r w:rsidRPr="00C60886">
        <w:rPr>
          <w:rFonts w:ascii="ITC Slimbach LT CE Book" w:eastAsia="Calibri" w:hAnsi="ITC Slimbach LT CE Book" w:cs="Times New Roman"/>
          <w:sz w:val="16"/>
          <w:szCs w:val="16"/>
          <w:lang w:val="pt-PT" w:eastAsia="en-US"/>
        </w:rPr>
        <w:t>ail: rudolf.koerber@prefa.com</w:t>
      </w:r>
    </w:p>
    <w:p w14:paraId="78FC2A09" w14:textId="77777777" w:rsidR="003371C3" w:rsidRPr="00C60886" w:rsidRDefault="003371C3" w:rsidP="0088020F">
      <w:pPr>
        <w:spacing w:after="0" w:line="312" w:lineRule="auto"/>
        <w:jc w:val="both"/>
        <w:rPr>
          <w:rFonts w:ascii="ITC Slimbach LT CE Book" w:hAnsi="ITC Slimbach LT CE Book"/>
          <w:sz w:val="16"/>
          <w:szCs w:val="16"/>
          <w:lang w:val="pt-PT"/>
        </w:rPr>
      </w:pPr>
    </w:p>
    <w:p w14:paraId="7CE59925" w14:textId="77777777" w:rsidR="00142D97" w:rsidRPr="00C60886" w:rsidRDefault="00845A70" w:rsidP="00142D97">
      <w:pPr>
        <w:spacing w:after="0" w:line="312" w:lineRule="auto"/>
        <w:jc w:val="both"/>
        <w:rPr>
          <w:rFonts w:ascii="ITC Slimbach LT CE Book" w:hAnsi="ITC Slimbach LT CE Book"/>
          <w:b/>
          <w:sz w:val="16"/>
          <w:szCs w:val="16"/>
          <w:u w:val="single"/>
          <w:lang w:val="pt-PT"/>
        </w:rPr>
      </w:pPr>
      <w:r w:rsidRPr="00C60886">
        <w:rPr>
          <w:rFonts w:ascii="ITC Slimbach LT CE Book" w:hAnsi="ITC Slimbach LT CE Book"/>
          <w:b/>
          <w:sz w:val="16"/>
          <w:szCs w:val="16"/>
          <w:u w:val="single"/>
          <w:lang w:val="pt-PT"/>
        </w:rPr>
        <w:t>Presseinformationen Österreich</w:t>
      </w:r>
      <w:r w:rsidR="00142D97" w:rsidRPr="00C60886">
        <w:rPr>
          <w:rFonts w:ascii="ITC Slimbach LT CE Book" w:hAnsi="ITC Slimbach LT CE Book"/>
          <w:b/>
          <w:sz w:val="16"/>
          <w:szCs w:val="16"/>
          <w:u w:val="single"/>
          <w:lang w:val="pt-PT"/>
        </w:rPr>
        <w:t>:</w:t>
      </w:r>
    </w:p>
    <w:p w14:paraId="0F3126A4" w14:textId="77777777" w:rsidR="00142D97" w:rsidRPr="00C60886" w:rsidRDefault="00D80810" w:rsidP="00142D97">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Dr. Gabriela Walsch</w:t>
      </w:r>
    </w:p>
    <w:p w14:paraId="6BA42157" w14:textId="77777777" w:rsidR="00142D97" w:rsidRPr="00C60886" w:rsidRDefault="00D80810" w:rsidP="00142D97">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WalschPR</w:t>
      </w:r>
    </w:p>
    <w:p w14:paraId="129FF68D" w14:textId="70D0CAA4" w:rsidR="00D80810" w:rsidRPr="00C60886" w:rsidRDefault="00080430" w:rsidP="00142D97">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A-</w:t>
      </w:r>
      <w:r w:rsidR="00D80810" w:rsidRPr="00C60886">
        <w:rPr>
          <w:rFonts w:ascii="ITC Slimbach LT CE Book" w:hAnsi="ITC Slimbach LT CE Book"/>
          <w:sz w:val="16"/>
          <w:szCs w:val="16"/>
          <w:lang w:val="pt-PT"/>
        </w:rPr>
        <w:t>1030</w:t>
      </w:r>
      <w:r w:rsidRPr="00C60886">
        <w:rPr>
          <w:rFonts w:ascii="ITC Slimbach LT CE Book" w:hAnsi="ITC Slimbach LT CE Book"/>
          <w:sz w:val="16"/>
          <w:szCs w:val="16"/>
          <w:lang w:val="pt-PT"/>
        </w:rPr>
        <w:t xml:space="preserve"> Wien</w:t>
      </w:r>
      <w:r w:rsidR="00D80810" w:rsidRPr="00C60886">
        <w:rPr>
          <w:rFonts w:ascii="ITC Slimbach LT CE Book" w:hAnsi="ITC Slimbach LT CE Book"/>
          <w:sz w:val="16"/>
          <w:szCs w:val="16"/>
          <w:lang w:val="pt-PT"/>
        </w:rPr>
        <w:t>, Marokkanergasse 1/10</w:t>
      </w:r>
    </w:p>
    <w:p w14:paraId="1DC24116" w14:textId="4DAD841A" w:rsidR="00D80810" w:rsidRPr="00C60886" w:rsidRDefault="00133DA4" w:rsidP="00142D97">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 xml:space="preserve">Mobil: </w:t>
      </w:r>
      <w:r w:rsidR="00D80810" w:rsidRPr="00C60886">
        <w:rPr>
          <w:rFonts w:ascii="ITC Slimbach LT CE Book" w:hAnsi="ITC Slimbach LT CE Book"/>
          <w:sz w:val="16"/>
          <w:szCs w:val="16"/>
          <w:lang w:val="pt-PT"/>
        </w:rPr>
        <w:t>+43 664 420 14 72</w:t>
      </w:r>
    </w:p>
    <w:p w14:paraId="4047B5DE" w14:textId="14B1BE14" w:rsidR="00142D97" w:rsidRPr="00C60886" w:rsidRDefault="00D80810" w:rsidP="00142D97">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E-</w:t>
      </w:r>
      <w:r w:rsidR="00080430" w:rsidRPr="00C60886">
        <w:rPr>
          <w:rFonts w:ascii="ITC Slimbach LT CE Book" w:hAnsi="ITC Slimbach LT CE Book"/>
          <w:sz w:val="16"/>
          <w:szCs w:val="16"/>
          <w:lang w:val="pt-PT"/>
        </w:rPr>
        <w:t>M</w:t>
      </w:r>
      <w:r w:rsidRPr="00C60886">
        <w:rPr>
          <w:rFonts w:ascii="ITC Slimbach LT CE Book" w:hAnsi="ITC Slimbach LT CE Book"/>
          <w:sz w:val="16"/>
          <w:szCs w:val="16"/>
          <w:lang w:val="pt-PT"/>
        </w:rPr>
        <w:t>ail: walschpr@walschpr.at</w:t>
      </w:r>
    </w:p>
    <w:p w14:paraId="1A18ED6D" w14:textId="77777777" w:rsidR="00845A70" w:rsidRPr="00C60886" w:rsidRDefault="00845A70" w:rsidP="00012BE8">
      <w:pPr>
        <w:spacing w:after="0" w:line="312" w:lineRule="auto"/>
        <w:jc w:val="both"/>
        <w:rPr>
          <w:rFonts w:ascii="ITC Slimbach LT CE Book" w:hAnsi="ITC Slimbach LT CE Book"/>
          <w:sz w:val="16"/>
          <w:szCs w:val="16"/>
          <w:lang w:val="pt-PT"/>
        </w:rPr>
      </w:pPr>
    </w:p>
    <w:p w14:paraId="49593807" w14:textId="77777777" w:rsidR="00012BE8" w:rsidRPr="00C60886" w:rsidRDefault="00012BE8" w:rsidP="00012BE8">
      <w:pPr>
        <w:spacing w:after="0" w:line="312" w:lineRule="auto"/>
        <w:jc w:val="both"/>
        <w:rPr>
          <w:rFonts w:ascii="ITC Slimbach LT CE Book" w:hAnsi="ITC Slimbach LT CE Book"/>
          <w:b/>
          <w:sz w:val="16"/>
          <w:szCs w:val="16"/>
          <w:u w:val="single"/>
          <w:lang w:val="pt-PT"/>
        </w:rPr>
      </w:pPr>
      <w:r w:rsidRPr="00C60886">
        <w:rPr>
          <w:rFonts w:ascii="ITC Slimbach LT CE Book" w:hAnsi="ITC Slimbach LT CE Book"/>
          <w:b/>
          <w:sz w:val="16"/>
          <w:szCs w:val="16"/>
          <w:u w:val="single"/>
          <w:lang w:val="pt-PT"/>
        </w:rPr>
        <w:t>Presseinformationen Deutschland:</w:t>
      </w:r>
    </w:p>
    <w:p w14:paraId="7EC73EAE" w14:textId="77777777" w:rsidR="00845A70" w:rsidRPr="00C60886" w:rsidRDefault="00845A70" w:rsidP="00012BE8">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Ina Gießler</w:t>
      </w:r>
    </w:p>
    <w:p w14:paraId="3CBC86C2" w14:textId="01D5B693" w:rsidR="00012BE8" w:rsidRPr="00C60886" w:rsidRDefault="00845A70" w:rsidP="00012BE8">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 xml:space="preserve">PREFA GmbH Alu-Dächer und </w:t>
      </w:r>
      <w:r w:rsidR="00080430" w:rsidRPr="00C60886">
        <w:rPr>
          <w:rFonts w:ascii="ITC Slimbach LT CE Book" w:hAnsi="ITC Slimbach LT CE Book"/>
          <w:sz w:val="16"/>
          <w:szCs w:val="16"/>
          <w:lang w:val="pt-PT"/>
        </w:rPr>
        <w:t>-</w:t>
      </w:r>
      <w:r w:rsidRPr="00C60886">
        <w:rPr>
          <w:rFonts w:ascii="ITC Slimbach LT CE Book" w:hAnsi="ITC Slimbach LT CE Book"/>
          <w:sz w:val="16"/>
          <w:szCs w:val="16"/>
          <w:lang w:val="pt-PT"/>
        </w:rPr>
        <w:t>Fassaden</w:t>
      </w:r>
    </w:p>
    <w:p w14:paraId="278A8989" w14:textId="7EC9C671" w:rsidR="00012BE8" w:rsidRPr="00C60886" w:rsidRDefault="00845A70" w:rsidP="00012BE8">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Aluminiumstra</w:t>
      </w:r>
      <w:r w:rsidR="00080430" w:rsidRPr="00C60886">
        <w:rPr>
          <w:rFonts w:ascii="ITC Slimbach LT CE Book" w:hAnsi="ITC Slimbach LT CE Book"/>
          <w:sz w:val="16"/>
          <w:szCs w:val="16"/>
          <w:lang w:val="pt-PT"/>
        </w:rPr>
        <w:t>ß</w:t>
      </w:r>
      <w:r w:rsidRPr="00C60886">
        <w:rPr>
          <w:rFonts w:ascii="ITC Slimbach LT CE Book" w:hAnsi="ITC Slimbach LT CE Book"/>
          <w:sz w:val="16"/>
          <w:szCs w:val="16"/>
          <w:lang w:val="pt-PT"/>
        </w:rPr>
        <w:t>e 2, D-98634 Wasungen</w:t>
      </w:r>
    </w:p>
    <w:p w14:paraId="08CB0412" w14:textId="1DCEE13B" w:rsidR="00012BE8" w:rsidRPr="00C60886" w:rsidRDefault="00845A70" w:rsidP="00012BE8">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T: +49 36941</w:t>
      </w:r>
      <w:r w:rsidR="00080430" w:rsidRPr="00C60886">
        <w:rPr>
          <w:rFonts w:ascii="ITC Slimbach LT CE Book" w:hAnsi="ITC Slimbach LT CE Book"/>
          <w:sz w:val="16"/>
          <w:szCs w:val="16"/>
          <w:lang w:val="pt-PT"/>
        </w:rPr>
        <w:t xml:space="preserve"> </w:t>
      </w:r>
      <w:r w:rsidRPr="00C60886">
        <w:rPr>
          <w:rFonts w:ascii="ITC Slimbach LT CE Book" w:hAnsi="ITC Slimbach LT CE Book"/>
          <w:sz w:val="16"/>
          <w:szCs w:val="16"/>
          <w:lang w:val="pt-PT"/>
        </w:rPr>
        <w:t>78548</w:t>
      </w:r>
    </w:p>
    <w:p w14:paraId="6F67DBF6" w14:textId="527018AA" w:rsidR="00845A70" w:rsidRPr="00C60886" w:rsidRDefault="00845A70" w:rsidP="00012BE8">
      <w:pPr>
        <w:spacing w:after="0" w:line="312" w:lineRule="auto"/>
        <w:jc w:val="both"/>
        <w:rPr>
          <w:rFonts w:ascii="ITC Slimbach LT CE Book" w:hAnsi="ITC Slimbach LT CE Book"/>
          <w:sz w:val="16"/>
          <w:szCs w:val="16"/>
          <w:lang w:val="pt-PT"/>
        </w:rPr>
      </w:pPr>
      <w:r w:rsidRPr="00C60886">
        <w:rPr>
          <w:rFonts w:ascii="ITC Slimbach LT CE Book" w:hAnsi="ITC Slimbach LT CE Book"/>
          <w:sz w:val="16"/>
          <w:szCs w:val="16"/>
          <w:lang w:val="pt-PT"/>
        </w:rPr>
        <w:t>E</w:t>
      </w:r>
      <w:r w:rsidR="00080430" w:rsidRPr="00C60886">
        <w:rPr>
          <w:rFonts w:ascii="ITC Slimbach LT CE Book" w:hAnsi="ITC Slimbach LT CE Book"/>
          <w:sz w:val="16"/>
          <w:szCs w:val="16"/>
          <w:lang w:val="pt-PT"/>
        </w:rPr>
        <w:t>-Mail</w:t>
      </w:r>
      <w:r w:rsidRPr="00C60886">
        <w:rPr>
          <w:rFonts w:ascii="ITC Slimbach LT CE Book" w:hAnsi="ITC Slimbach LT CE Book"/>
          <w:sz w:val="16"/>
          <w:szCs w:val="16"/>
          <w:lang w:val="pt-PT"/>
        </w:rPr>
        <w:t xml:space="preserve">: </w:t>
      </w:r>
      <w:hyperlink r:id="rId7" w:history="1">
        <w:r w:rsidRPr="00C60886">
          <w:rPr>
            <w:rFonts w:ascii="ITC Slimbach LT CE Book" w:hAnsi="ITC Slimbach LT CE Book"/>
            <w:sz w:val="16"/>
            <w:szCs w:val="16"/>
            <w:lang w:val="pt-PT"/>
          </w:rPr>
          <w:t>ina.giessler@prefa.com</w:t>
        </w:r>
      </w:hyperlink>
    </w:p>
    <w:p w14:paraId="7E6E59C2" w14:textId="77777777" w:rsidR="00845A70" w:rsidRPr="00582D75" w:rsidRDefault="00845A70" w:rsidP="006F2311">
      <w:pPr>
        <w:spacing w:after="0"/>
        <w:rPr>
          <w:sz w:val="24"/>
          <w:lang w:val="pt-PT"/>
        </w:rPr>
      </w:pPr>
    </w:p>
    <w:sectPr w:rsidR="00845A70" w:rsidRPr="00582D75"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9891A" w14:textId="77777777" w:rsidR="00620050" w:rsidRDefault="00620050" w:rsidP="006F2311">
      <w:pPr>
        <w:spacing w:after="0" w:line="240" w:lineRule="auto"/>
      </w:pPr>
      <w:r>
        <w:separator/>
      </w:r>
    </w:p>
  </w:endnote>
  <w:endnote w:type="continuationSeparator" w:id="0">
    <w:p w14:paraId="5E55CBEB" w14:textId="77777777" w:rsidR="00620050" w:rsidRDefault="00620050"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ITC Slimbach LT CE Book">
    <w:panose1 w:val="00000000000000000000"/>
    <w:charset w:val="00"/>
    <w:family w:val="modern"/>
    <w:notTrueType/>
    <w:pitch w:val="variable"/>
    <w:sig w:usb0="800000AF" w:usb1="5000204A" w:usb2="00000000" w:usb3="00000000" w:csb0="00000001" w:csb1="00000000"/>
  </w:font>
  <w:font w:name="Slimbach LT">
    <w:altName w:val="Times New Roman"/>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3ADAD" w14:textId="77777777" w:rsidR="00620050" w:rsidRDefault="00620050" w:rsidP="006F2311">
      <w:pPr>
        <w:spacing w:after="0" w:line="240" w:lineRule="auto"/>
      </w:pPr>
      <w:r>
        <w:separator/>
      </w:r>
    </w:p>
  </w:footnote>
  <w:footnote w:type="continuationSeparator" w:id="0">
    <w:p w14:paraId="1076806A" w14:textId="77777777" w:rsidR="00620050" w:rsidRDefault="00620050"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C068E" w14:textId="77777777" w:rsidR="006223C0" w:rsidRDefault="006223C0">
    <w:pPr>
      <w:pStyle w:val="Kopfzeile"/>
    </w:pPr>
    <w:r>
      <w:rPr>
        <w:noProof/>
        <w:lang w:val="de-AT" w:eastAsia="de-AT"/>
      </w:rPr>
      <w:drawing>
        <wp:anchor distT="0" distB="0" distL="114935" distR="114935" simplePos="0" relativeHeight="251658240" behindDoc="1" locked="0" layoutInCell="1" allowOverlap="1" wp14:anchorId="5E3E2271" wp14:editId="10BC2BE2">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de-AT"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de-AT" w:vendorID="64" w:dllVersion="131078" w:nlCheck="1" w:checkStyle="1"/>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74E7"/>
    <w:rsid w:val="00012058"/>
    <w:rsid w:val="00012BE8"/>
    <w:rsid w:val="00017261"/>
    <w:rsid w:val="0001737F"/>
    <w:rsid w:val="00023CF5"/>
    <w:rsid w:val="00035DB4"/>
    <w:rsid w:val="00040A1A"/>
    <w:rsid w:val="0005284A"/>
    <w:rsid w:val="0006187D"/>
    <w:rsid w:val="00065934"/>
    <w:rsid w:val="00065D95"/>
    <w:rsid w:val="00067D55"/>
    <w:rsid w:val="000710BD"/>
    <w:rsid w:val="00071CD2"/>
    <w:rsid w:val="000739EE"/>
    <w:rsid w:val="0007554F"/>
    <w:rsid w:val="00080430"/>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1007A4"/>
    <w:rsid w:val="00103153"/>
    <w:rsid w:val="00110841"/>
    <w:rsid w:val="00112374"/>
    <w:rsid w:val="001274C2"/>
    <w:rsid w:val="00130E4E"/>
    <w:rsid w:val="001322BC"/>
    <w:rsid w:val="00133DA4"/>
    <w:rsid w:val="00142D97"/>
    <w:rsid w:val="0014697B"/>
    <w:rsid w:val="00147A25"/>
    <w:rsid w:val="001522BB"/>
    <w:rsid w:val="00180BC4"/>
    <w:rsid w:val="00183A08"/>
    <w:rsid w:val="00184CCF"/>
    <w:rsid w:val="00185105"/>
    <w:rsid w:val="001863F8"/>
    <w:rsid w:val="00186641"/>
    <w:rsid w:val="00190041"/>
    <w:rsid w:val="00194BAF"/>
    <w:rsid w:val="00195879"/>
    <w:rsid w:val="001A0588"/>
    <w:rsid w:val="001A086F"/>
    <w:rsid w:val="001A0FA6"/>
    <w:rsid w:val="001A5BDA"/>
    <w:rsid w:val="001B3151"/>
    <w:rsid w:val="001B3B56"/>
    <w:rsid w:val="001B54A9"/>
    <w:rsid w:val="001C305A"/>
    <w:rsid w:val="001D03CD"/>
    <w:rsid w:val="001E2A12"/>
    <w:rsid w:val="001E34E1"/>
    <w:rsid w:val="001E4CAC"/>
    <w:rsid w:val="001E5630"/>
    <w:rsid w:val="001F25BA"/>
    <w:rsid w:val="00200B32"/>
    <w:rsid w:val="002030E4"/>
    <w:rsid w:val="00206536"/>
    <w:rsid w:val="0021200F"/>
    <w:rsid w:val="002135A4"/>
    <w:rsid w:val="00232FA7"/>
    <w:rsid w:val="00236D69"/>
    <w:rsid w:val="00246B26"/>
    <w:rsid w:val="00256194"/>
    <w:rsid w:val="00260A48"/>
    <w:rsid w:val="0026119D"/>
    <w:rsid w:val="00261490"/>
    <w:rsid w:val="00265C3B"/>
    <w:rsid w:val="00267BD7"/>
    <w:rsid w:val="00270251"/>
    <w:rsid w:val="00271BB6"/>
    <w:rsid w:val="00272C0B"/>
    <w:rsid w:val="002736DD"/>
    <w:rsid w:val="00280229"/>
    <w:rsid w:val="0028376B"/>
    <w:rsid w:val="002872F2"/>
    <w:rsid w:val="0029012C"/>
    <w:rsid w:val="002904D5"/>
    <w:rsid w:val="002A56A8"/>
    <w:rsid w:val="002A694B"/>
    <w:rsid w:val="002B465F"/>
    <w:rsid w:val="002B6DD4"/>
    <w:rsid w:val="002C56E0"/>
    <w:rsid w:val="002D0DD3"/>
    <w:rsid w:val="002D58CC"/>
    <w:rsid w:val="002D7F55"/>
    <w:rsid w:val="002E1131"/>
    <w:rsid w:val="002E2F2D"/>
    <w:rsid w:val="002F0D4A"/>
    <w:rsid w:val="002F3FD3"/>
    <w:rsid w:val="002F4D8C"/>
    <w:rsid w:val="002F7F40"/>
    <w:rsid w:val="00306AA8"/>
    <w:rsid w:val="00315139"/>
    <w:rsid w:val="003171E2"/>
    <w:rsid w:val="003206E4"/>
    <w:rsid w:val="003254A0"/>
    <w:rsid w:val="00333FD3"/>
    <w:rsid w:val="00334635"/>
    <w:rsid w:val="003371C3"/>
    <w:rsid w:val="00346085"/>
    <w:rsid w:val="003507F8"/>
    <w:rsid w:val="003520B9"/>
    <w:rsid w:val="00364CBB"/>
    <w:rsid w:val="00366813"/>
    <w:rsid w:val="00373C0C"/>
    <w:rsid w:val="003752FD"/>
    <w:rsid w:val="0037633D"/>
    <w:rsid w:val="00377206"/>
    <w:rsid w:val="003773F8"/>
    <w:rsid w:val="00383B18"/>
    <w:rsid w:val="003848C4"/>
    <w:rsid w:val="003902BF"/>
    <w:rsid w:val="003916BD"/>
    <w:rsid w:val="003B3BED"/>
    <w:rsid w:val="003B6D50"/>
    <w:rsid w:val="003B72DC"/>
    <w:rsid w:val="003C09BD"/>
    <w:rsid w:val="003C39C3"/>
    <w:rsid w:val="003C49AA"/>
    <w:rsid w:val="003C5441"/>
    <w:rsid w:val="003C57D6"/>
    <w:rsid w:val="003C5811"/>
    <w:rsid w:val="003C6537"/>
    <w:rsid w:val="003D1103"/>
    <w:rsid w:val="003E3885"/>
    <w:rsid w:val="003E5C4B"/>
    <w:rsid w:val="003E6929"/>
    <w:rsid w:val="003E721A"/>
    <w:rsid w:val="003F0666"/>
    <w:rsid w:val="003F1420"/>
    <w:rsid w:val="003F306C"/>
    <w:rsid w:val="003F3559"/>
    <w:rsid w:val="0041413F"/>
    <w:rsid w:val="0042136D"/>
    <w:rsid w:val="004242FF"/>
    <w:rsid w:val="004335F3"/>
    <w:rsid w:val="00433A40"/>
    <w:rsid w:val="004356DD"/>
    <w:rsid w:val="00436654"/>
    <w:rsid w:val="00436AD3"/>
    <w:rsid w:val="00437151"/>
    <w:rsid w:val="00437A2A"/>
    <w:rsid w:val="00441A92"/>
    <w:rsid w:val="0044536E"/>
    <w:rsid w:val="00447BEC"/>
    <w:rsid w:val="00454DD6"/>
    <w:rsid w:val="004627C1"/>
    <w:rsid w:val="00463AB6"/>
    <w:rsid w:val="004652DC"/>
    <w:rsid w:val="004673E1"/>
    <w:rsid w:val="004675F3"/>
    <w:rsid w:val="004750A5"/>
    <w:rsid w:val="00491581"/>
    <w:rsid w:val="0049643E"/>
    <w:rsid w:val="004A1A94"/>
    <w:rsid w:val="004A53A4"/>
    <w:rsid w:val="004A6A3F"/>
    <w:rsid w:val="004A7EEA"/>
    <w:rsid w:val="004B3161"/>
    <w:rsid w:val="004B3775"/>
    <w:rsid w:val="004B397A"/>
    <w:rsid w:val="004D1C70"/>
    <w:rsid w:val="004D7E60"/>
    <w:rsid w:val="004E0B91"/>
    <w:rsid w:val="004E1B8C"/>
    <w:rsid w:val="004F1B74"/>
    <w:rsid w:val="004F1F7D"/>
    <w:rsid w:val="004F55B2"/>
    <w:rsid w:val="00500FCA"/>
    <w:rsid w:val="00501259"/>
    <w:rsid w:val="005159A7"/>
    <w:rsid w:val="00520C9D"/>
    <w:rsid w:val="00525D47"/>
    <w:rsid w:val="0052719D"/>
    <w:rsid w:val="005362CE"/>
    <w:rsid w:val="00536898"/>
    <w:rsid w:val="005448AD"/>
    <w:rsid w:val="00545687"/>
    <w:rsid w:val="00545D3B"/>
    <w:rsid w:val="005623AB"/>
    <w:rsid w:val="0057196C"/>
    <w:rsid w:val="00572A88"/>
    <w:rsid w:val="00573394"/>
    <w:rsid w:val="005755D8"/>
    <w:rsid w:val="005769AD"/>
    <w:rsid w:val="005820F2"/>
    <w:rsid w:val="00582D75"/>
    <w:rsid w:val="00583CE9"/>
    <w:rsid w:val="00586602"/>
    <w:rsid w:val="005A10A5"/>
    <w:rsid w:val="005A14BB"/>
    <w:rsid w:val="005A4081"/>
    <w:rsid w:val="005B0949"/>
    <w:rsid w:val="005B706E"/>
    <w:rsid w:val="005C7A64"/>
    <w:rsid w:val="005D09A9"/>
    <w:rsid w:val="005D5848"/>
    <w:rsid w:val="005D7D3F"/>
    <w:rsid w:val="005E329F"/>
    <w:rsid w:val="0060083E"/>
    <w:rsid w:val="00604BE7"/>
    <w:rsid w:val="00620050"/>
    <w:rsid w:val="006223C0"/>
    <w:rsid w:val="00623A4A"/>
    <w:rsid w:val="00625B47"/>
    <w:rsid w:val="00630068"/>
    <w:rsid w:val="00630F16"/>
    <w:rsid w:val="00631BDD"/>
    <w:rsid w:val="0063204B"/>
    <w:rsid w:val="00635EB9"/>
    <w:rsid w:val="00636E73"/>
    <w:rsid w:val="00637B42"/>
    <w:rsid w:val="00650A11"/>
    <w:rsid w:val="00655D1D"/>
    <w:rsid w:val="00663AE8"/>
    <w:rsid w:val="0066525E"/>
    <w:rsid w:val="006729C3"/>
    <w:rsid w:val="00673848"/>
    <w:rsid w:val="006926AF"/>
    <w:rsid w:val="0069501E"/>
    <w:rsid w:val="006A00BC"/>
    <w:rsid w:val="006A0FC9"/>
    <w:rsid w:val="006A163E"/>
    <w:rsid w:val="006A2334"/>
    <w:rsid w:val="006A6106"/>
    <w:rsid w:val="006B44CD"/>
    <w:rsid w:val="006B749B"/>
    <w:rsid w:val="006B7A29"/>
    <w:rsid w:val="006C3DDA"/>
    <w:rsid w:val="006C5175"/>
    <w:rsid w:val="006C5BDA"/>
    <w:rsid w:val="006D600E"/>
    <w:rsid w:val="006F2311"/>
    <w:rsid w:val="006F36D4"/>
    <w:rsid w:val="006F74C9"/>
    <w:rsid w:val="00701E33"/>
    <w:rsid w:val="00704445"/>
    <w:rsid w:val="00704C91"/>
    <w:rsid w:val="0071209C"/>
    <w:rsid w:val="0071230D"/>
    <w:rsid w:val="00712DBC"/>
    <w:rsid w:val="00716883"/>
    <w:rsid w:val="00716D99"/>
    <w:rsid w:val="007214D2"/>
    <w:rsid w:val="007230E7"/>
    <w:rsid w:val="007260C8"/>
    <w:rsid w:val="00731193"/>
    <w:rsid w:val="00753569"/>
    <w:rsid w:val="00754705"/>
    <w:rsid w:val="00761989"/>
    <w:rsid w:val="00777972"/>
    <w:rsid w:val="0078735C"/>
    <w:rsid w:val="007B019B"/>
    <w:rsid w:val="007B0380"/>
    <w:rsid w:val="007B7148"/>
    <w:rsid w:val="007C06BE"/>
    <w:rsid w:val="007C0EBA"/>
    <w:rsid w:val="007C2DD6"/>
    <w:rsid w:val="007E54A0"/>
    <w:rsid w:val="00814DEC"/>
    <w:rsid w:val="008225FB"/>
    <w:rsid w:val="0082281D"/>
    <w:rsid w:val="00833A0E"/>
    <w:rsid w:val="00844FA1"/>
    <w:rsid w:val="00845A70"/>
    <w:rsid w:val="0084719B"/>
    <w:rsid w:val="008540AF"/>
    <w:rsid w:val="00856274"/>
    <w:rsid w:val="00857595"/>
    <w:rsid w:val="00862158"/>
    <w:rsid w:val="00864672"/>
    <w:rsid w:val="008707CB"/>
    <w:rsid w:val="00872833"/>
    <w:rsid w:val="0088020F"/>
    <w:rsid w:val="0088562F"/>
    <w:rsid w:val="00890506"/>
    <w:rsid w:val="00891604"/>
    <w:rsid w:val="008A0C38"/>
    <w:rsid w:val="008A1926"/>
    <w:rsid w:val="008A7422"/>
    <w:rsid w:val="008B3027"/>
    <w:rsid w:val="008B5BF5"/>
    <w:rsid w:val="008B65E5"/>
    <w:rsid w:val="008B6955"/>
    <w:rsid w:val="008C3F2C"/>
    <w:rsid w:val="008F0613"/>
    <w:rsid w:val="008F13EC"/>
    <w:rsid w:val="008F2661"/>
    <w:rsid w:val="008F38DB"/>
    <w:rsid w:val="008F3F42"/>
    <w:rsid w:val="008F5E43"/>
    <w:rsid w:val="008F6857"/>
    <w:rsid w:val="00903023"/>
    <w:rsid w:val="00903917"/>
    <w:rsid w:val="00911DC6"/>
    <w:rsid w:val="00925007"/>
    <w:rsid w:val="00925250"/>
    <w:rsid w:val="00925506"/>
    <w:rsid w:val="0093173E"/>
    <w:rsid w:val="009410B5"/>
    <w:rsid w:val="00941F31"/>
    <w:rsid w:val="00944180"/>
    <w:rsid w:val="00945109"/>
    <w:rsid w:val="00951A40"/>
    <w:rsid w:val="00951E34"/>
    <w:rsid w:val="0097203E"/>
    <w:rsid w:val="00976F4D"/>
    <w:rsid w:val="00977E8D"/>
    <w:rsid w:val="00984492"/>
    <w:rsid w:val="00993B3D"/>
    <w:rsid w:val="00994054"/>
    <w:rsid w:val="00994297"/>
    <w:rsid w:val="009976DE"/>
    <w:rsid w:val="009A1A18"/>
    <w:rsid w:val="009A2001"/>
    <w:rsid w:val="009A362E"/>
    <w:rsid w:val="009A6CC4"/>
    <w:rsid w:val="009B10B8"/>
    <w:rsid w:val="009B4448"/>
    <w:rsid w:val="009C19B0"/>
    <w:rsid w:val="009C1DBD"/>
    <w:rsid w:val="009C63D9"/>
    <w:rsid w:val="009C78E4"/>
    <w:rsid w:val="009D284A"/>
    <w:rsid w:val="009D2D13"/>
    <w:rsid w:val="009D566C"/>
    <w:rsid w:val="009E102B"/>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408F8"/>
    <w:rsid w:val="00A52509"/>
    <w:rsid w:val="00A54FF3"/>
    <w:rsid w:val="00A564F3"/>
    <w:rsid w:val="00A56E1E"/>
    <w:rsid w:val="00A60D82"/>
    <w:rsid w:val="00A6180A"/>
    <w:rsid w:val="00A62442"/>
    <w:rsid w:val="00A64DA4"/>
    <w:rsid w:val="00A70A5B"/>
    <w:rsid w:val="00A719BF"/>
    <w:rsid w:val="00A74D27"/>
    <w:rsid w:val="00A76A88"/>
    <w:rsid w:val="00A86C43"/>
    <w:rsid w:val="00A90748"/>
    <w:rsid w:val="00A90890"/>
    <w:rsid w:val="00A9151C"/>
    <w:rsid w:val="00A943F0"/>
    <w:rsid w:val="00AA5103"/>
    <w:rsid w:val="00AD182C"/>
    <w:rsid w:val="00AD5C95"/>
    <w:rsid w:val="00AD5ECB"/>
    <w:rsid w:val="00AE2BAA"/>
    <w:rsid w:val="00AE5616"/>
    <w:rsid w:val="00AE63CD"/>
    <w:rsid w:val="00AF0E24"/>
    <w:rsid w:val="00AF1CFC"/>
    <w:rsid w:val="00AF35D9"/>
    <w:rsid w:val="00B106D0"/>
    <w:rsid w:val="00B11C6C"/>
    <w:rsid w:val="00B1384F"/>
    <w:rsid w:val="00B15F48"/>
    <w:rsid w:val="00B21509"/>
    <w:rsid w:val="00B23D09"/>
    <w:rsid w:val="00B242B2"/>
    <w:rsid w:val="00B251FD"/>
    <w:rsid w:val="00B32AF6"/>
    <w:rsid w:val="00B46C51"/>
    <w:rsid w:val="00B515E2"/>
    <w:rsid w:val="00B51910"/>
    <w:rsid w:val="00B64757"/>
    <w:rsid w:val="00B73357"/>
    <w:rsid w:val="00B75692"/>
    <w:rsid w:val="00B80FCC"/>
    <w:rsid w:val="00B95593"/>
    <w:rsid w:val="00B96ED4"/>
    <w:rsid w:val="00BA12BC"/>
    <w:rsid w:val="00BA56A0"/>
    <w:rsid w:val="00BA68A7"/>
    <w:rsid w:val="00BA7E3E"/>
    <w:rsid w:val="00BD3135"/>
    <w:rsid w:val="00BD4701"/>
    <w:rsid w:val="00BD49E7"/>
    <w:rsid w:val="00BE09FB"/>
    <w:rsid w:val="00BE0CDC"/>
    <w:rsid w:val="00BE7E1F"/>
    <w:rsid w:val="00BF0E72"/>
    <w:rsid w:val="00BF0F85"/>
    <w:rsid w:val="00BF39DC"/>
    <w:rsid w:val="00BF736A"/>
    <w:rsid w:val="00C00875"/>
    <w:rsid w:val="00C0296F"/>
    <w:rsid w:val="00C05D34"/>
    <w:rsid w:val="00C06D92"/>
    <w:rsid w:val="00C11307"/>
    <w:rsid w:val="00C12616"/>
    <w:rsid w:val="00C1285A"/>
    <w:rsid w:val="00C14815"/>
    <w:rsid w:val="00C17EB9"/>
    <w:rsid w:val="00C22B69"/>
    <w:rsid w:val="00C2791E"/>
    <w:rsid w:val="00C35800"/>
    <w:rsid w:val="00C44A4F"/>
    <w:rsid w:val="00C45B6A"/>
    <w:rsid w:val="00C515B2"/>
    <w:rsid w:val="00C56FA3"/>
    <w:rsid w:val="00C60886"/>
    <w:rsid w:val="00C76AF8"/>
    <w:rsid w:val="00C77C04"/>
    <w:rsid w:val="00C81207"/>
    <w:rsid w:val="00C8746F"/>
    <w:rsid w:val="00C94BFE"/>
    <w:rsid w:val="00CA4B72"/>
    <w:rsid w:val="00CB13B7"/>
    <w:rsid w:val="00CB401C"/>
    <w:rsid w:val="00CC0403"/>
    <w:rsid w:val="00CD1966"/>
    <w:rsid w:val="00CD7C2D"/>
    <w:rsid w:val="00CE2CAD"/>
    <w:rsid w:val="00CE3023"/>
    <w:rsid w:val="00CE6CFD"/>
    <w:rsid w:val="00CF147E"/>
    <w:rsid w:val="00CF7CE6"/>
    <w:rsid w:val="00D10666"/>
    <w:rsid w:val="00D12C36"/>
    <w:rsid w:val="00D15AEC"/>
    <w:rsid w:val="00D16A63"/>
    <w:rsid w:val="00D26ECB"/>
    <w:rsid w:val="00D274C5"/>
    <w:rsid w:val="00D30910"/>
    <w:rsid w:val="00D34535"/>
    <w:rsid w:val="00D34566"/>
    <w:rsid w:val="00D34EBB"/>
    <w:rsid w:val="00D37080"/>
    <w:rsid w:val="00D4056E"/>
    <w:rsid w:val="00D42840"/>
    <w:rsid w:val="00D45DA1"/>
    <w:rsid w:val="00D47C21"/>
    <w:rsid w:val="00D52A7A"/>
    <w:rsid w:val="00D62D8F"/>
    <w:rsid w:val="00D65AC1"/>
    <w:rsid w:val="00D6749D"/>
    <w:rsid w:val="00D70B93"/>
    <w:rsid w:val="00D80810"/>
    <w:rsid w:val="00D82234"/>
    <w:rsid w:val="00D90907"/>
    <w:rsid w:val="00D91B82"/>
    <w:rsid w:val="00D95DB5"/>
    <w:rsid w:val="00DA20CE"/>
    <w:rsid w:val="00DA689F"/>
    <w:rsid w:val="00DB0F80"/>
    <w:rsid w:val="00DB404C"/>
    <w:rsid w:val="00DC28E7"/>
    <w:rsid w:val="00DC3E80"/>
    <w:rsid w:val="00DC5465"/>
    <w:rsid w:val="00DD6E73"/>
    <w:rsid w:val="00DE0EBE"/>
    <w:rsid w:val="00DE5046"/>
    <w:rsid w:val="00DE5EA4"/>
    <w:rsid w:val="00DE6350"/>
    <w:rsid w:val="00DF10E4"/>
    <w:rsid w:val="00DF1B94"/>
    <w:rsid w:val="00E0211F"/>
    <w:rsid w:val="00E032C2"/>
    <w:rsid w:val="00E25DB8"/>
    <w:rsid w:val="00E30EC3"/>
    <w:rsid w:val="00E313F7"/>
    <w:rsid w:val="00E314BA"/>
    <w:rsid w:val="00E348C6"/>
    <w:rsid w:val="00E37021"/>
    <w:rsid w:val="00E40289"/>
    <w:rsid w:val="00E42E1F"/>
    <w:rsid w:val="00E43AD8"/>
    <w:rsid w:val="00E457FF"/>
    <w:rsid w:val="00E46BE2"/>
    <w:rsid w:val="00E56187"/>
    <w:rsid w:val="00E5681D"/>
    <w:rsid w:val="00E57F01"/>
    <w:rsid w:val="00E60024"/>
    <w:rsid w:val="00E6575E"/>
    <w:rsid w:val="00E720A9"/>
    <w:rsid w:val="00E82FD2"/>
    <w:rsid w:val="00E8530F"/>
    <w:rsid w:val="00E86D5D"/>
    <w:rsid w:val="00E86E7F"/>
    <w:rsid w:val="00E92E41"/>
    <w:rsid w:val="00E94034"/>
    <w:rsid w:val="00E96124"/>
    <w:rsid w:val="00EB6A5A"/>
    <w:rsid w:val="00EC0E87"/>
    <w:rsid w:val="00EC123C"/>
    <w:rsid w:val="00EC368A"/>
    <w:rsid w:val="00EC4A06"/>
    <w:rsid w:val="00EC4F27"/>
    <w:rsid w:val="00ED2B9E"/>
    <w:rsid w:val="00ED4EBE"/>
    <w:rsid w:val="00ED59BE"/>
    <w:rsid w:val="00ED6A49"/>
    <w:rsid w:val="00ED75F4"/>
    <w:rsid w:val="00EE0B78"/>
    <w:rsid w:val="00EE3245"/>
    <w:rsid w:val="00EF6703"/>
    <w:rsid w:val="00F01637"/>
    <w:rsid w:val="00F049F0"/>
    <w:rsid w:val="00F058D9"/>
    <w:rsid w:val="00F07533"/>
    <w:rsid w:val="00F1161D"/>
    <w:rsid w:val="00F11B39"/>
    <w:rsid w:val="00F36A90"/>
    <w:rsid w:val="00F475C5"/>
    <w:rsid w:val="00F52DFA"/>
    <w:rsid w:val="00F5442F"/>
    <w:rsid w:val="00F55EE2"/>
    <w:rsid w:val="00F55EF2"/>
    <w:rsid w:val="00F570ED"/>
    <w:rsid w:val="00F6094D"/>
    <w:rsid w:val="00F60FBF"/>
    <w:rsid w:val="00F61815"/>
    <w:rsid w:val="00F70EC3"/>
    <w:rsid w:val="00F71C45"/>
    <w:rsid w:val="00F76152"/>
    <w:rsid w:val="00F8066C"/>
    <w:rsid w:val="00F8204F"/>
    <w:rsid w:val="00F84511"/>
    <w:rsid w:val="00F87A9F"/>
    <w:rsid w:val="00F91130"/>
    <w:rsid w:val="00F9372D"/>
    <w:rsid w:val="00F94ECF"/>
    <w:rsid w:val="00FA0D43"/>
    <w:rsid w:val="00FA1705"/>
    <w:rsid w:val="00FA7BB5"/>
    <w:rsid w:val="00FB049B"/>
    <w:rsid w:val="00FB0E7C"/>
    <w:rsid w:val="00FB23AD"/>
    <w:rsid w:val="00FB5732"/>
    <w:rsid w:val="00FB7D6B"/>
    <w:rsid w:val="00FC1A24"/>
    <w:rsid w:val="00FC2175"/>
    <w:rsid w:val="00FC5E22"/>
    <w:rsid w:val="00FE0126"/>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609EF5"/>
  <w15:docId w15:val="{0260667E-A9D1-4BCB-A0A0-B295DEA5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customStyle="1" w:styleId="notranslate">
    <w:name w:val="notranslate"/>
    <w:basedOn w:val="Absatz-Standardschriftart"/>
    <w:rsid w:val="00E56187"/>
  </w:style>
  <w:style w:type="character" w:customStyle="1" w:styleId="st">
    <w:name w:val="st"/>
    <w:basedOn w:val="Absatz-Standardschriftart"/>
    <w:rsid w:val="00E0211F"/>
  </w:style>
  <w:style w:type="character" w:styleId="HTMLZitat">
    <w:name w:val="HTML Cite"/>
    <w:basedOn w:val="Absatz-Standardschriftart"/>
    <w:uiPriority w:val="99"/>
    <w:semiHidden/>
    <w:unhideWhenUsed/>
    <w:rsid w:val="00E0211F"/>
    <w:rPr>
      <w:i/>
      <w:iCs/>
    </w:rPr>
  </w:style>
  <w:style w:type="paragraph" w:styleId="NurText">
    <w:name w:val="Plain Text"/>
    <w:basedOn w:val="Standard"/>
    <w:link w:val="NurTextZchn"/>
    <w:uiPriority w:val="99"/>
    <w:semiHidden/>
    <w:unhideWhenUsed/>
    <w:rsid w:val="00E60024"/>
    <w:pPr>
      <w:spacing w:after="0" w:line="240" w:lineRule="auto"/>
    </w:pPr>
    <w:rPr>
      <w:rFonts w:ascii="Consolas" w:eastAsiaTheme="minorHAnsi" w:hAnsi="Consolas" w:cs="Consolas"/>
      <w:sz w:val="21"/>
      <w:szCs w:val="21"/>
    </w:rPr>
  </w:style>
  <w:style w:type="character" w:customStyle="1" w:styleId="NurTextZchn">
    <w:name w:val="Nur Text Zchn"/>
    <w:basedOn w:val="Absatz-Standardschriftart"/>
    <w:link w:val="NurText"/>
    <w:uiPriority w:val="99"/>
    <w:semiHidden/>
    <w:rsid w:val="00E60024"/>
    <w:rPr>
      <w:rFonts w:ascii="Consolas" w:eastAsiaTheme="minorHAnsi" w:hAnsi="Consolas" w:cs="Consolas"/>
      <w:sz w:val="21"/>
      <w:szCs w:val="21"/>
    </w:rPr>
  </w:style>
  <w:style w:type="character" w:styleId="Kommentarzeichen">
    <w:name w:val="annotation reference"/>
    <w:basedOn w:val="Absatz-Standardschriftart"/>
    <w:uiPriority w:val="99"/>
    <w:semiHidden/>
    <w:unhideWhenUsed/>
    <w:rsid w:val="00DE5046"/>
    <w:rPr>
      <w:sz w:val="16"/>
      <w:szCs w:val="16"/>
    </w:rPr>
  </w:style>
  <w:style w:type="paragraph" w:styleId="Kommentartext">
    <w:name w:val="annotation text"/>
    <w:basedOn w:val="Standard"/>
    <w:link w:val="KommentartextZchn"/>
    <w:uiPriority w:val="99"/>
    <w:semiHidden/>
    <w:unhideWhenUsed/>
    <w:rsid w:val="00DE50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5046"/>
    <w:rPr>
      <w:sz w:val="20"/>
      <w:szCs w:val="20"/>
    </w:rPr>
  </w:style>
  <w:style w:type="paragraph" w:styleId="Kommentarthema">
    <w:name w:val="annotation subject"/>
    <w:basedOn w:val="Kommentartext"/>
    <w:next w:val="Kommentartext"/>
    <w:link w:val="KommentarthemaZchn"/>
    <w:uiPriority w:val="99"/>
    <w:semiHidden/>
    <w:unhideWhenUsed/>
    <w:rsid w:val="00DE5046"/>
    <w:rPr>
      <w:b/>
      <w:bCs/>
    </w:rPr>
  </w:style>
  <w:style w:type="character" w:customStyle="1" w:styleId="KommentarthemaZchn">
    <w:name w:val="Kommentarthema Zchn"/>
    <w:basedOn w:val="KommentartextZchn"/>
    <w:link w:val="Kommentarthema"/>
    <w:uiPriority w:val="99"/>
    <w:semiHidden/>
    <w:rsid w:val="00DE50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556091148">
      <w:bodyDiv w:val="1"/>
      <w:marLeft w:val="0"/>
      <w:marRight w:val="0"/>
      <w:marTop w:val="0"/>
      <w:marBottom w:val="0"/>
      <w:divBdr>
        <w:top w:val="none" w:sz="0" w:space="0" w:color="auto"/>
        <w:left w:val="none" w:sz="0" w:space="0" w:color="auto"/>
        <w:bottom w:val="none" w:sz="0" w:space="0" w:color="auto"/>
        <w:right w:val="none" w:sz="0" w:space="0" w:color="auto"/>
      </w:divBdr>
    </w:div>
    <w:div w:id="780225844">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595816981">
      <w:bodyDiv w:val="1"/>
      <w:marLeft w:val="0"/>
      <w:marRight w:val="0"/>
      <w:marTop w:val="0"/>
      <w:marBottom w:val="0"/>
      <w:divBdr>
        <w:top w:val="none" w:sz="0" w:space="0" w:color="auto"/>
        <w:left w:val="none" w:sz="0" w:space="0" w:color="auto"/>
        <w:bottom w:val="none" w:sz="0" w:space="0" w:color="auto"/>
        <w:right w:val="none" w:sz="0" w:space="0" w:color="auto"/>
      </w:divBdr>
    </w:div>
    <w:div w:id="1675494931">
      <w:bodyDiv w:val="1"/>
      <w:marLeft w:val="0"/>
      <w:marRight w:val="0"/>
      <w:marTop w:val="0"/>
      <w:marBottom w:val="0"/>
      <w:divBdr>
        <w:top w:val="none" w:sz="0" w:space="0" w:color="auto"/>
        <w:left w:val="none" w:sz="0" w:space="0" w:color="auto"/>
        <w:bottom w:val="none" w:sz="0" w:space="0" w:color="auto"/>
        <w:right w:val="none" w:sz="0" w:space="0" w:color="auto"/>
      </w:divBdr>
    </w:div>
    <w:div w:id="1796950874">
      <w:bodyDiv w:val="1"/>
      <w:marLeft w:val="0"/>
      <w:marRight w:val="0"/>
      <w:marTop w:val="0"/>
      <w:marBottom w:val="0"/>
      <w:divBdr>
        <w:top w:val="none" w:sz="0" w:space="0" w:color="auto"/>
        <w:left w:val="none" w:sz="0" w:space="0" w:color="auto"/>
        <w:bottom w:val="none" w:sz="0" w:space="0" w:color="auto"/>
        <w:right w:val="none" w:sz="0" w:space="0" w:color="auto"/>
      </w:divBdr>
    </w:div>
    <w:div w:id="1986543340">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61979829">
      <w:bodyDiv w:val="1"/>
      <w:marLeft w:val="0"/>
      <w:marRight w:val="0"/>
      <w:marTop w:val="0"/>
      <w:marBottom w:val="0"/>
      <w:divBdr>
        <w:top w:val="none" w:sz="0" w:space="0" w:color="auto"/>
        <w:left w:val="none" w:sz="0" w:space="0" w:color="auto"/>
        <w:bottom w:val="none" w:sz="0" w:space="0" w:color="auto"/>
        <w:right w:val="none" w:sz="0" w:space="0" w:color="auto"/>
      </w:divBdr>
    </w:div>
    <w:div w:id="21324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478B-B518-4B99-BB9F-D1CC1FA5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8350</Characters>
  <Application>Microsoft Office Word</Application>
  <DocSecurity>0</DocSecurity>
  <Lines>69</Lines>
  <Paragraphs>19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Theuretzbacher Julia</cp:lastModifiedBy>
  <cp:revision>10</cp:revision>
  <cp:lastPrinted>2015-07-20T07:59:00Z</cp:lastPrinted>
  <dcterms:created xsi:type="dcterms:W3CDTF">2017-06-12T18:16:00Z</dcterms:created>
  <dcterms:modified xsi:type="dcterms:W3CDTF">2017-07-03T09:41:00Z</dcterms:modified>
</cp:coreProperties>
</file>