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3E3229CF" w:rsidR="00640E7C" w:rsidRPr="00C2556E" w:rsidRDefault="005F1C0C" w:rsidP="005B2826">
      <w:pPr>
        <w:pBdr>
          <w:bottom w:val="single" w:sz="6" w:space="0" w:color="auto"/>
        </w:pBdr>
        <w:spacing w:after="0" w:line="288" w:lineRule="auto"/>
        <w:outlineLvl w:val="0"/>
        <w:rPr>
          <w:sz w:val="28"/>
          <w:lang w:val="de-AT"/>
        </w:rPr>
      </w:pPr>
      <w:r w:rsidRPr="00C2556E">
        <w:rPr>
          <w:b/>
          <w:sz w:val="28"/>
          <w:lang w:val="de-AT"/>
        </w:rPr>
        <w:t>PREFA</w:t>
      </w:r>
      <w:r w:rsidR="00640E7C" w:rsidRPr="00C2556E">
        <w:rPr>
          <w:sz w:val="28"/>
          <w:lang w:val="de-AT"/>
        </w:rPr>
        <w:t xml:space="preserve">/Pressemeldung, </w:t>
      </w:r>
      <w:r w:rsidR="00154069">
        <w:rPr>
          <w:sz w:val="28"/>
          <w:lang w:val="de-AT"/>
        </w:rPr>
        <w:t>Februar</w:t>
      </w:r>
      <w:r w:rsidR="00C4531B" w:rsidRPr="00C2556E">
        <w:rPr>
          <w:sz w:val="28"/>
          <w:lang w:val="de-AT"/>
        </w:rPr>
        <w:t xml:space="preserve"> 202</w:t>
      </w:r>
      <w:r w:rsidR="00154069">
        <w:rPr>
          <w:sz w:val="28"/>
          <w:lang w:val="de-AT"/>
        </w:rPr>
        <w:t>3</w:t>
      </w:r>
    </w:p>
    <w:p w14:paraId="411F964F" w14:textId="77777777" w:rsidR="002136C0" w:rsidRDefault="002136C0" w:rsidP="001B0F63">
      <w:pPr>
        <w:spacing w:after="0" w:line="288" w:lineRule="auto"/>
        <w:outlineLvl w:val="0"/>
        <w:rPr>
          <w:rFonts w:cstheme="minorHAnsi"/>
          <w:b/>
          <w:bCs/>
          <w:sz w:val="28"/>
          <w:szCs w:val="28"/>
        </w:rPr>
      </w:pPr>
    </w:p>
    <w:p w14:paraId="46E739E8" w14:textId="254FF73C" w:rsidR="00944346" w:rsidRDefault="001A0C26" w:rsidP="0008128A">
      <w:pPr>
        <w:pBdr>
          <w:bottom w:val="single" w:sz="4" w:space="1" w:color="auto"/>
        </w:pBdr>
        <w:spacing w:after="0" w:line="288" w:lineRule="auto"/>
        <w:rPr>
          <w:rFonts w:cstheme="minorHAnsi"/>
          <w:b/>
          <w:bCs/>
          <w:sz w:val="36"/>
          <w:szCs w:val="36"/>
        </w:rPr>
      </w:pPr>
      <w:r>
        <w:rPr>
          <w:rFonts w:cstheme="minorHAnsi"/>
          <w:b/>
          <w:bCs/>
          <w:sz w:val="36"/>
          <w:szCs w:val="36"/>
        </w:rPr>
        <w:t>P</w:t>
      </w:r>
      <w:r w:rsidR="0002595E">
        <w:rPr>
          <w:rFonts w:cstheme="minorHAnsi"/>
          <w:b/>
          <w:bCs/>
          <w:sz w:val="36"/>
          <w:szCs w:val="36"/>
        </w:rPr>
        <w:t>REFA Froschmaul- &amp; Solarluken i</w:t>
      </w:r>
      <w:r w:rsidR="00516137">
        <w:rPr>
          <w:rFonts w:cstheme="minorHAnsi"/>
          <w:b/>
          <w:bCs/>
          <w:sz w:val="36"/>
          <w:szCs w:val="36"/>
        </w:rPr>
        <w:t>n</w:t>
      </w:r>
      <w:r>
        <w:rPr>
          <w:rFonts w:cstheme="minorHAnsi"/>
          <w:b/>
          <w:bCs/>
          <w:sz w:val="36"/>
          <w:szCs w:val="36"/>
        </w:rPr>
        <w:t xml:space="preserve"> neue</w:t>
      </w:r>
      <w:r w:rsidR="00516137">
        <w:rPr>
          <w:rFonts w:cstheme="minorHAnsi"/>
          <w:b/>
          <w:bCs/>
          <w:sz w:val="36"/>
          <w:szCs w:val="36"/>
        </w:rPr>
        <w:t>m</w:t>
      </w:r>
      <w:r>
        <w:rPr>
          <w:rFonts w:cstheme="minorHAnsi"/>
          <w:b/>
          <w:bCs/>
          <w:sz w:val="36"/>
          <w:szCs w:val="36"/>
        </w:rPr>
        <w:t xml:space="preserve"> Design</w:t>
      </w:r>
    </w:p>
    <w:p w14:paraId="6609C6A6" w14:textId="70F7A7C5" w:rsidR="0008128A" w:rsidRDefault="00167D18" w:rsidP="00C2792E">
      <w:pPr>
        <w:spacing w:after="0" w:line="288" w:lineRule="auto"/>
        <w:rPr>
          <w:rFonts w:cstheme="minorHAnsi"/>
          <w:bCs/>
          <w:i/>
        </w:rPr>
      </w:pPr>
      <w:r>
        <w:rPr>
          <w:rFonts w:cstheme="minorHAnsi"/>
          <w:bCs/>
          <w:i/>
        </w:rPr>
        <w:t>Was auf d</w:t>
      </w:r>
      <w:r w:rsidR="0002595E">
        <w:rPr>
          <w:rFonts w:cstheme="minorHAnsi"/>
          <w:bCs/>
          <w:i/>
        </w:rPr>
        <w:t>er Baustelle wirklich Arbeit und</w:t>
      </w:r>
      <w:r>
        <w:rPr>
          <w:rFonts w:cstheme="minorHAnsi"/>
          <w:bCs/>
          <w:i/>
        </w:rPr>
        <w:t xml:space="preserve"> Zeit spart? Durchdachte Produkte, die sich einfach mo</w:t>
      </w:r>
      <w:r w:rsidR="00C2792E">
        <w:rPr>
          <w:rFonts w:cstheme="minorHAnsi"/>
          <w:bCs/>
          <w:i/>
        </w:rPr>
        <w:t>ntieren lassen – so wie die neue</w:t>
      </w:r>
      <w:r w:rsidR="00480DCA">
        <w:rPr>
          <w:rFonts w:cstheme="minorHAnsi"/>
          <w:bCs/>
          <w:i/>
        </w:rPr>
        <w:t>n</w:t>
      </w:r>
      <w:r w:rsidR="00C2792E">
        <w:rPr>
          <w:rFonts w:cstheme="minorHAnsi"/>
          <w:bCs/>
          <w:i/>
        </w:rPr>
        <w:t xml:space="preserve"> </w:t>
      </w:r>
      <w:r w:rsidR="00C2792E" w:rsidRPr="00C2792E">
        <w:rPr>
          <w:rFonts w:cstheme="minorHAnsi"/>
          <w:bCs/>
          <w:i/>
        </w:rPr>
        <w:t>Froschmaul- und Solarluke</w:t>
      </w:r>
      <w:r w:rsidR="00480DCA">
        <w:rPr>
          <w:rFonts w:cstheme="minorHAnsi"/>
          <w:bCs/>
          <w:i/>
        </w:rPr>
        <w:t>n</w:t>
      </w:r>
      <w:r w:rsidR="00D5332B">
        <w:rPr>
          <w:rFonts w:cstheme="minorHAnsi"/>
          <w:bCs/>
          <w:i/>
        </w:rPr>
        <w:t xml:space="preserve"> </w:t>
      </w:r>
      <w:r w:rsidR="00C2792E">
        <w:rPr>
          <w:rFonts w:cstheme="minorHAnsi"/>
          <w:bCs/>
          <w:i/>
        </w:rPr>
        <w:t>von PREFA.</w:t>
      </w:r>
    </w:p>
    <w:p w14:paraId="7E089867" w14:textId="77777777" w:rsidR="00C2792E" w:rsidRPr="00C2792E" w:rsidRDefault="00C2792E" w:rsidP="00C2792E">
      <w:pPr>
        <w:spacing w:after="0" w:line="288" w:lineRule="auto"/>
        <w:rPr>
          <w:rFonts w:cstheme="minorHAnsi"/>
          <w:bCs/>
          <w:i/>
        </w:rPr>
      </w:pPr>
      <w:bookmarkStart w:id="0" w:name="_GoBack"/>
      <w:bookmarkEnd w:id="0"/>
    </w:p>
    <w:p w14:paraId="63D85856" w14:textId="0B54F6DA" w:rsidR="00F72076" w:rsidRDefault="0022654C" w:rsidP="00F72076">
      <w:pPr>
        <w:spacing w:after="0" w:line="288" w:lineRule="auto"/>
        <w:rPr>
          <w:rFonts w:cstheme="minorHAnsi"/>
          <w:bCs/>
          <w:lang w:val="de-AT"/>
        </w:rPr>
      </w:pPr>
      <w:r>
        <w:rPr>
          <w:rFonts w:cstheme="minorHAnsi"/>
          <w:bCs/>
          <w:lang w:val="de-AT"/>
        </w:rPr>
        <w:t>Bei allen Produkt</w:t>
      </w:r>
      <w:r w:rsidR="003E125B">
        <w:rPr>
          <w:rFonts w:cstheme="minorHAnsi"/>
          <w:bCs/>
          <w:lang w:val="de-AT"/>
        </w:rPr>
        <w:t>e</w:t>
      </w:r>
      <w:r>
        <w:rPr>
          <w:rFonts w:cstheme="minorHAnsi"/>
          <w:bCs/>
          <w:lang w:val="de-AT"/>
        </w:rPr>
        <w:t xml:space="preserve">ntwicklungen </w:t>
      </w:r>
      <w:r w:rsidR="00DA6213">
        <w:rPr>
          <w:rFonts w:cstheme="minorHAnsi"/>
          <w:bCs/>
          <w:lang w:val="de-AT"/>
        </w:rPr>
        <w:t>zählen</w:t>
      </w:r>
      <w:r>
        <w:rPr>
          <w:rFonts w:cstheme="minorHAnsi"/>
          <w:bCs/>
          <w:lang w:val="de-AT"/>
        </w:rPr>
        <w:t xml:space="preserve"> </w:t>
      </w:r>
      <w:r w:rsidR="0002595E">
        <w:rPr>
          <w:rFonts w:cstheme="minorHAnsi"/>
          <w:bCs/>
          <w:lang w:val="de-AT"/>
        </w:rPr>
        <w:t xml:space="preserve">bei PREFA </w:t>
      </w:r>
      <w:r w:rsidR="001D0A7F">
        <w:rPr>
          <w:rFonts w:cstheme="minorHAnsi"/>
          <w:bCs/>
          <w:lang w:val="de-AT"/>
        </w:rPr>
        <w:t xml:space="preserve">nach der Funktionalität </w:t>
      </w:r>
      <w:r>
        <w:rPr>
          <w:rFonts w:cstheme="minorHAnsi"/>
          <w:bCs/>
          <w:lang w:val="de-AT"/>
        </w:rPr>
        <w:t>immer zwei</w:t>
      </w:r>
      <w:r w:rsidR="00DA6213">
        <w:rPr>
          <w:rFonts w:cstheme="minorHAnsi"/>
          <w:bCs/>
          <w:lang w:val="de-AT"/>
        </w:rPr>
        <w:t xml:space="preserve"> Details</w:t>
      </w:r>
      <w:r>
        <w:rPr>
          <w:rFonts w:cstheme="minorHAnsi"/>
          <w:bCs/>
          <w:lang w:val="de-AT"/>
        </w:rPr>
        <w:t xml:space="preserve">: eine </w:t>
      </w:r>
      <w:r w:rsidR="001D0A7F">
        <w:rPr>
          <w:rFonts w:cstheme="minorHAnsi"/>
          <w:bCs/>
          <w:lang w:val="de-AT"/>
        </w:rPr>
        <w:t xml:space="preserve">ansprechende </w:t>
      </w:r>
      <w:r>
        <w:rPr>
          <w:rFonts w:cstheme="minorHAnsi"/>
          <w:bCs/>
          <w:lang w:val="de-AT"/>
        </w:rPr>
        <w:t xml:space="preserve">Optik und eine </w:t>
      </w:r>
      <w:r w:rsidR="001D0A7F">
        <w:rPr>
          <w:rFonts w:cstheme="minorHAnsi"/>
          <w:bCs/>
          <w:lang w:val="de-AT"/>
        </w:rPr>
        <w:t xml:space="preserve">rasche </w:t>
      </w:r>
      <w:r>
        <w:rPr>
          <w:rFonts w:cstheme="minorHAnsi"/>
          <w:bCs/>
          <w:lang w:val="de-AT"/>
        </w:rPr>
        <w:t>Montage</w:t>
      </w:r>
      <w:r w:rsidR="001D0A7F">
        <w:rPr>
          <w:rFonts w:cstheme="minorHAnsi"/>
          <w:bCs/>
          <w:lang w:val="de-AT"/>
        </w:rPr>
        <w:t xml:space="preserve"> für den Handwerker</w:t>
      </w:r>
      <w:r>
        <w:rPr>
          <w:rFonts w:cstheme="minorHAnsi"/>
          <w:bCs/>
          <w:lang w:val="de-AT"/>
        </w:rPr>
        <w:t xml:space="preserve">. </w:t>
      </w:r>
      <w:r w:rsidR="00F72076">
        <w:rPr>
          <w:rFonts w:cstheme="minorHAnsi"/>
          <w:bCs/>
          <w:lang w:val="de-AT"/>
        </w:rPr>
        <w:t xml:space="preserve">Für den Spengler muss die Arbeit </w:t>
      </w:r>
      <w:r w:rsidR="00167D18" w:rsidRPr="00140017">
        <w:rPr>
          <w:rFonts w:cstheme="minorHAnsi"/>
          <w:bCs/>
        </w:rPr>
        <w:t>auf der Baustelle</w:t>
      </w:r>
      <w:r w:rsidR="00167D18">
        <w:rPr>
          <w:rFonts w:cstheme="minorHAnsi"/>
          <w:bCs/>
        </w:rPr>
        <w:t xml:space="preserve"> </w:t>
      </w:r>
      <w:r w:rsidR="00167D18" w:rsidRPr="00140017">
        <w:rPr>
          <w:rFonts w:cstheme="minorHAnsi"/>
          <w:bCs/>
        </w:rPr>
        <w:t>einfach und zügig von der</w:t>
      </w:r>
      <w:r w:rsidR="00167D18">
        <w:rPr>
          <w:rFonts w:cstheme="minorHAnsi"/>
          <w:bCs/>
        </w:rPr>
        <w:t xml:space="preserve"> </w:t>
      </w:r>
      <w:r w:rsidR="00167D18" w:rsidRPr="00140017">
        <w:rPr>
          <w:rFonts w:cstheme="minorHAnsi"/>
          <w:bCs/>
        </w:rPr>
        <w:t xml:space="preserve">Hand </w:t>
      </w:r>
      <w:r w:rsidR="00167D18">
        <w:rPr>
          <w:rFonts w:cstheme="minorHAnsi"/>
          <w:bCs/>
        </w:rPr>
        <w:t>gehen</w:t>
      </w:r>
      <w:r w:rsidR="00167D18" w:rsidRPr="00140017">
        <w:rPr>
          <w:rFonts w:cstheme="minorHAnsi"/>
          <w:bCs/>
        </w:rPr>
        <w:t xml:space="preserve"> und schon im Vorfeld gut </w:t>
      </w:r>
      <w:r w:rsidR="001D0A7F">
        <w:rPr>
          <w:rFonts w:cstheme="minorHAnsi"/>
          <w:bCs/>
        </w:rPr>
        <w:t xml:space="preserve">planbar </w:t>
      </w:r>
      <w:r w:rsidR="009A5FBB">
        <w:rPr>
          <w:rFonts w:cstheme="minorHAnsi"/>
          <w:bCs/>
        </w:rPr>
        <w:t>sein</w:t>
      </w:r>
      <w:r w:rsidR="00167D18">
        <w:rPr>
          <w:rFonts w:cstheme="minorHAnsi"/>
          <w:bCs/>
        </w:rPr>
        <w:t>.</w:t>
      </w:r>
      <w:r w:rsidR="008D0423">
        <w:rPr>
          <w:rFonts w:cstheme="minorHAnsi"/>
          <w:bCs/>
          <w:lang w:val="de-AT"/>
        </w:rPr>
        <w:t xml:space="preserve"> </w:t>
      </w:r>
      <w:r w:rsidR="009A5FBB">
        <w:rPr>
          <w:rFonts w:cstheme="minorHAnsi"/>
          <w:bCs/>
          <w:lang w:val="de-AT"/>
        </w:rPr>
        <w:t xml:space="preserve">Die </w:t>
      </w:r>
      <w:r w:rsidR="00C2792E">
        <w:rPr>
          <w:rFonts w:cstheme="minorHAnsi"/>
          <w:bCs/>
          <w:lang w:val="de-AT"/>
        </w:rPr>
        <w:t>laufende Weiterentwicklung des PREFA Komplettsystem</w:t>
      </w:r>
      <w:r w:rsidR="009A5FBB">
        <w:rPr>
          <w:rFonts w:cstheme="minorHAnsi"/>
          <w:bCs/>
          <w:lang w:val="de-AT"/>
        </w:rPr>
        <w:t>s</w:t>
      </w:r>
      <w:r w:rsidR="00C2792E">
        <w:rPr>
          <w:rFonts w:cstheme="minorHAnsi"/>
          <w:bCs/>
          <w:lang w:val="de-AT"/>
        </w:rPr>
        <w:t xml:space="preserve"> ist deshalb das Um und Auf. </w:t>
      </w:r>
      <w:r w:rsidR="00F72076">
        <w:rPr>
          <w:rFonts w:eastAsia="MS Mincho" w:cs="Times New Roman"/>
        </w:rPr>
        <w:t xml:space="preserve">Die Produktpalette </w:t>
      </w:r>
      <w:r w:rsidR="00F72076" w:rsidRPr="00331526">
        <w:rPr>
          <w:rFonts w:cstheme="minorHAnsi"/>
          <w:bCs/>
          <w:lang w:val="de-AT"/>
        </w:rPr>
        <w:t xml:space="preserve">reicht von Dach, Dachentwässerung und Fassade bis hin zu Hochwasserschutz und jetzt neu: die innovativen PREFA Solardachplatten, ein Dachsystem mit integrierter Photovoltaikanlage. Ein wichtiger Teil des Komplettsystems ist auch das </w:t>
      </w:r>
      <w:r w:rsidR="00672A7E">
        <w:t>PREFA Original Zubehör,</w:t>
      </w:r>
      <w:r w:rsidR="00672A7E">
        <w:rPr>
          <w:rFonts w:eastAsia="MS Mincho" w:cs="Times New Roman"/>
        </w:rPr>
        <w:t xml:space="preserve"> </w:t>
      </w:r>
      <w:r w:rsidR="00F72076">
        <w:rPr>
          <w:rFonts w:eastAsia="MS Mincho" w:cs="Times New Roman"/>
        </w:rPr>
        <w:t>s</w:t>
      </w:r>
      <w:r w:rsidR="00F72076">
        <w:rPr>
          <w:rFonts w:cstheme="minorHAnsi"/>
          <w:bCs/>
        </w:rPr>
        <w:t>ämtliche Komponenten sind perfekt aufeinander abgestimmt und werden aus einer Hand geliefert</w:t>
      </w:r>
      <w:r w:rsidR="00F72076" w:rsidRPr="00331526">
        <w:rPr>
          <w:rFonts w:cstheme="minorHAnsi"/>
          <w:bCs/>
          <w:lang w:val="de-AT"/>
        </w:rPr>
        <w:t xml:space="preserve">. </w:t>
      </w:r>
    </w:p>
    <w:p w14:paraId="536CD350" w14:textId="1FDC0A0B" w:rsidR="00F72076" w:rsidRDefault="00F72076" w:rsidP="00F72076">
      <w:pPr>
        <w:spacing w:after="0" w:line="288" w:lineRule="auto"/>
        <w:rPr>
          <w:rFonts w:cstheme="minorHAnsi"/>
          <w:bCs/>
          <w:lang w:val="de-AT"/>
        </w:rPr>
      </w:pPr>
    </w:p>
    <w:p w14:paraId="577A0AAE" w14:textId="7C6F1FCD" w:rsidR="00167D18" w:rsidRPr="00167D18" w:rsidRDefault="00167D18" w:rsidP="00F72076">
      <w:pPr>
        <w:spacing w:after="0" w:line="288" w:lineRule="auto"/>
        <w:rPr>
          <w:rFonts w:cstheme="minorHAnsi"/>
          <w:b/>
          <w:bCs/>
          <w:lang w:val="de-AT"/>
        </w:rPr>
      </w:pPr>
      <w:r>
        <w:rPr>
          <w:rFonts w:cstheme="minorHAnsi"/>
          <w:b/>
          <w:bCs/>
          <w:lang w:val="de-AT"/>
        </w:rPr>
        <w:t xml:space="preserve">Update von bewährten Produkten </w:t>
      </w:r>
    </w:p>
    <w:p w14:paraId="0B149612" w14:textId="328E1A55" w:rsidR="00DA6213" w:rsidRPr="00331526" w:rsidRDefault="00DA6213" w:rsidP="00DA6213">
      <w:pPr>
        <w:spacing w:after="0" w:line="288" w:lineRule="auto"/>
        <w:rPr>
          <w:rFonts w:cstheme="minorHAnsi"/>
          <w:bCs/>
        </w:rPr>
      </w:pPr>
      <w:r>
        <w:rPr>
          <w:rFonts w:cstheme="minorHAnsi"/>
          <w:bCs/>
        </w:rPr>
        <w:t xml:space="preserve">Auch heuer bietet PREFA wieder eine Reihe an </w:t>
      </w:r>
      <w:r w:rsidRPr="0008128A">
        <w:rPr>
          <w:rFonts w:cstheme="minorHAnsi"/>
          <w:bCs/>
        </w:rPr>
        <w:t xml:space="preserve">Produkt-Neuheiten und </w:t>
      </w:r>
      <w:r w:rsidR="009A5FBB">
        <w:rPr>
          <w:rFonts w:cstheme="minorHAnsi"/>
          <w:bCs/>
        </w:rPr>
        <w:t>-</w:t>
      </w:r>
      <w:r w:rsidRPr="0008128A">
        <w:rPr>
          <w:rFonts w:cstheme="minorHAnsi"/>
          <w:bCs/>
        </w:rPr>
        <w:t>Modifikationen</w:t>
      </w:r>
      <w:r>
        <w:rPr>
          <w:rFonts w:cstheme="minorHAnsi"/>
          <w:bCs/>
        </w:rPr>
        <w:t>. Eine Neuerung</w:t>
      </w:r>
      <w:r w:rsidR="00167D18">
        <w:rPr>
          <w:rFonts w:cstheme="minorHAnsi"/>
          <w:bCs/>
        </w:rPr>
        <w:t>,</w:t>
      </w:r>
      <w:r>
        <w:rPr>
          <w:rFonts w:cstheme="minorHAnsi"/>
          <w:bCs/>
        </w:rPr>
        <w:t xml:space="preserve"> die dabei besonders ins Auge sticht, sind die neuen Zubehörteile fürs Dach, im Speziellen die Froschmaul-</w:t>
      </w:r>
      <w:r w:rsidRPr="0008128A">
        <w:rPr>
          <w:rFonts w:cstheme="minorHAnsi"/>
          <w:bCs/>
        </w:rPr>
        <w:t xml:space="preserve"> bzw. Solarluke</w:t>
      </w:r>
      <w:r>
        <w:rPr>
          <w:rFonts w:cstheme="minorHAnsi"/>
          <w:bCs/>
        </w:rPr>
        <w:t>n.</w:t>
      </w:r>
    </w:p>
    <w:p w14:paraId="136DAD36" w14:textId="77777777" w:rsidR="00167D18" w:rsidRDefault="00167D18" w:rsidP="005B2826">
      <w:pPr>
        <w:spacing w:after="0" w:line="288" w:lineRule="auto"/>
        <w:rPr>
          <w:rFonts w:cstheme="minorHAnsi"/>
          <w:b/>
          <w:bCs/>
        </w:rPr>
      </w:pPr>
    </w:p>
    <w:p w14:paraId="1524AF26" w14:textId="6B78C6C0" w:rsidR="00140017" w:rsidRPr="00140017" w:rsidRDefault="00140017" w:rsidP="005B2826">
      <w:pPr>
        <w:spacing w:after="0" w:line="288" w:lineRule="auto"/>
        <w:rPr>
          <w:rFonts w:cstheme="minorHAnsi"/>
          <w:b/>
          <w:bCs/>
        </w:rPr>
      </w:pPr>
      <w:r w:rsidRPr="00140017">
        <w:rPr>
          <w:rFonts w:cstheme="minorHAnsi"/>
          <w:b/>
          <w:bCs/>
        </w:rPr>
        <w:t>Froschmaulluke für Kleinformate</w:t>
      </w:r>
    </w:p>
    <w:p w14:paraId="0EB0ACE5" w14:textId="149911A2" w:rsidR="00083632" w:rsidRPr="00A75B35" w:rsidRDefault="00083632" w:rsidP="00083632">
      <w:pPr>
        <w:spacing w:after="0" w:line="288" w:lineRule="auto"/>
        <w:rPr>
          <w:rFonts w:cstheme="minorHAnsi"/>
          <w:bCs/>
        </w:rPr>
      </w:pPr>
      <w:r>
        <w:rPr>
          <w:rFonts w:cstheme="minorHAnsi"/>
          <w:bCs/>
        </w:rPr>
        <w:t xml:space="preserve">Für eine elegante Dachgestaltung muss auch das kleinste Detail stimmig sein, darum </w:t>
      </w:r>
      <w:r w:rsidR="00140017" w:rsidRPr="00140017">
        <w:rPr>
          <w:rFonts w:cstheme="minorHAnsi"/>
          <w:bCs/>
        </w:rPr>
        <w:t xml:space="preserve">verfügt </w:t>
      </w:r>
      <w:r>
        <w:rPr>
          <w:rFonts w:cstheme="minorHAnsi"/>
          <w:bCs/>
        </w:rPr>
        <w:t>die Froschmaulluke</w:t>
      </w:r>
      <w:r w:rsidR="004D1AAC">
        <w:rPr>
          <w:rFonts w:cstheme="minorHAnsi"/>
          <w:bCs/>
        </w:rPr>
        <w:t>nhaube</w:t>
      </w:r>
      <w:r>
        <w:rPr>
          <w:rFonts w:cstheme="minorHAnsi"/>
          <w:bCs/>
        </w:rPr>
        <w:t xml:space="preserve"> </w:t>
      </w:r>
      <w:r w:rsidR="006D0752">
        <w:rPr>
          <w:rFonts w:cstheme="minorHAnsi"/>
          <w:bCs/>
        </w:rPr>
        <w:t>über ein neues,</w:t>
      </w:r>
      <w:r w:rsidR="00140017">
        <w:rPr>
          <w:rFonts w:cstheme="minorHAnsi"/>
          <w:bCs/>
        </w:rPr>
        <w:t xml:space="preserve"> </w:t>
      </w:r>
      <w:r w:rsidR="00140017" w:rsidRPr="00140017">
        <w:rPr>
          <w:rFonts w:cstheme="minorHAnsi"/>
          <w:bCs/>
        </w:rPr>
        <w:t>reduziertes Design und bietet die passende Geometrie</w:t>
      </w:r>
      <w:r w:rsidR="00140017">
        <w:rPr>
          <w:rFonts w:cstheme="minorHAnsi"/>
          <w:bCs/>
        </w:rPr>
        <w:t xml:space="preserve"> </w:t>
      </w:r>
      <w:r w:rsidR="00140017" w:rsidRPr="00140017">
        <w:rPr>
          <w:rFonts w:cstheme="minorHAnsi"/>
          <w:bCs/>
        </w:rPr>
        <w:t xml:space="preserve">für alle </w:t>
      </w:r>
      <w:r w:rsidR="006D0752">
        <w:rPr>
          <w:rFonts w:cstheme="minorHAnsi"/>
          <w:bCs/>
        </w:rPr>
        <w:t xml:space="preserve">PREFA </w:t>
      </w:r>
      <w:r w:rsidR="00140017" w:rsidRPr="00140017">
        <w:rPr>
          <w:rFonts w:cstheme="minorHAnsi"/>
          <w:bCs/>
        </w:rPr>
        <w:t>Kleinformate</w:t>
      </w:r>
      <w:r w:rsidR="00BE20B6">
        <w:rPr>
          <w:rFonts w:cstheme="minorHAnsi"/>
          <w:bCs/>
        </w:rPr>
        <w:t xml:space="preserve">. </w:t>
      </w:r>
      <w:r w:rsidR="00BE20B6" w:rsidRPr="00A75B35">
        <w:rPr>
          <w:rFonts w:cstheme="minorHAnsi"/>
          <w:bCs/>
        </w:rPr>
        <w:t>Das spart Ar</w:t>
      </w:r>
      <w:r w:rsidR="00BE20B6">
        <w:rPr>
          <w:rFonts w:cstheme="minorHAnsi"/>
          <w:bCs/>
        </w:rPr>
        <w:t>beit und Zeit auf der Baustelle</w:t>
      </w:r>
      <w:r>
        <w:rPr>
          <w:rFonts w:cstheme="minorHAnsi"/>
          <w:bCs/>
        </w:rPr>
        <w:t xml:space="preserve">. </w:t>
      </w:r>
      <w:r w:rsidRPr="00140017">
        <w:rPr>
          <w:rFonts w:cstheme="minorHAnsi"/>
          <w:bCs/>
        </w:rPr>
        <w:t>Der Lüftungsquerschnitt liegt</w:t>
      </w:r>
      <w:r>
        <w:rPr>
          <w:rFonts w:cstheme="minorHAnsi"/>
          <w:bCs/>
        </w:rPr>
        <w:t xml:space="preserve"> </w:t>
      </w:r>
      <w:r w:rsidRPr="00140017">
        <w:rPr>
          <w:rFonts w:cstheme="minorHAnsi"/>
          <w:bCs/>
        </w:rPr>
        <w:t>bei 30 cm². Die Mindestdachneigung ist produktabhängig</w:t>
      </w:r>
      <w:r>
        <w:rPr>
          <w:rFonts w:cstheme="minorHAnsi"/>
          <w:bCs/>
        </w:rPr>
        <w:t xml:space="preserve"> </w:t>
      </w:r>
      <w:r w:rsidRPr="00140017">
        <w:rPr>
          <w:rFonts w:cstheme="minorHAnsi"/>
          <w:bCs/>
        </w:rPr>
        <w:t>und in den Verlegerichtlinien festgelegt.</w:t>
      </w:r>
    </w:p>
    <w:p w14:paraId="535EDA6C" w14:textId="1BB3685C" w:rsidR="00BE20B6" w:rsidRDefault="00BE20B6" w:rsidP="00BE20B6">
      <w:pPr>
        <w:spacing w:after="0" w:line="288" w:lineRule="auto"/>
        <w:rPr>
          <w:rFonts w:cstheme="minorHAnsi"/>
          <w:bCs/>
        </w:rPr>
      </w:pPr>
    </w:p>
    <w:p w14:paraId="683CE7A9" w14:textId="2832E93F" w:rsidR="00BE20B6" w:rsidRDefault="00BE20B6" w:rsidP="00BE20B6">
      <w:pPr>
        <w:spacing w:after="0" w:line="288" w:lineRule="auto"/>
        <w:rPr>
          <w:rFonts w:cstheme="minorHAnsi"/>
          <w:bCs/>
        </w:rPr>
      </w:pPr>
      <w:r>
        <w:rPr>
          <w:rFonts w:cstheme="minorHAnsi"/>
          <w:b/>
          <w:bCs/>
        </w:rPr>
        <w:t>Das</w:t>
      </w:r>
      <w:r w:rsidR="006D0752" w:rsidRPr="006D0752">
        <w:rPr>
          <w:rFonts w:cstheme="minorHAnsi"/>
          <w:bCs/>
        </w:rPr>
        <w:t xml:space="preserve"> </w:t>
      </w:r>
      <w:r w:rsidR="006D0752" w:rsidRPr="006D0752">
        <w:rPr>
          <w:rFonts w:cstheme="minorHAnsi"/>
          <w:b/>
          <w:bCs/>
        </w:rPr>
        <w:t>Froschmaulluken</w:t>
      </w:r>
      <w:r w:rsidR="006D0752">
        <w:rPr>
          <w:rFonts w:cstheme="minorHAnsi"/>
          <w:bCs/>
        </w:rPr>
        <w:t>-</w:t>
      </w:r>
      <w:r w:rsidRPr="00BE20B6">
        <w:rPr>
          <w:rFonts w:cstheme="minorHAnsi"/>
          <w:b/>
          <w:bCs/>
        </w:rPr>
        <w:t>Sortiment</w:t>
      </w:r>
      <w:r w:rsidR="006D0752">
        <w:rPr>
          <w:rFonts w:cstheme="minorHAnsi"/>
          <w:b/>
          <w:bCs/>
        </w:rPr>
        <w:t xml:space="preserve"> wurde </w:t>
      </w:r>
      <w:r w:rsidR="00CC1496">
        <w:rPr>
          <w:rFonts w:cstheme="minorHAnsi"/>
          <w:b/>
          <w:bCs/>
        </w:rPr>
        <w:t>im Zuge der Designanpassung</w:t>
      </w:r>
      <w:r w:rsidR="00D5332B">
        <w:rPr>
          <w:rFonts w:cstheme="minorHAnsi"/>
          <w:b/>
          <w:bCs/>
        </w:rPr>
        <w:t xml:space="preserve"> </w:t>
      </w:r>
      <w:r w:rsidR="004D1AAC">
        <w:rPr>
          <w:rFonts w:cstheme="minorHAnsi"/>
          <w:b/>
          <w:bCs/>
        </w:rPr>
        <w:t xml:space="preserve">für folgende </w:t>
      </w:r>
      <w:r w:rsidR="001D0A7F">
        <w:rPr>
          <w:rFonts w:cstheme="minorHAnsi"/>
          <w:b/>
          <w:bCs/>
        </w:rPr>
        <w:t xml:space="preserve">Dachprodukte </w:t>
      </w:r>
      <w:r w:rsidR="00CC1496">
        <w:rPr>
          <w:rFonts w:cstheme="minorHAnsi"/>
          <w:b/>
          <w:bCs/>
        </w:rPr>
        <w:t>erweitert</w:t>
      </w:r>
      <w:r w:rsidRPr="00BE20B6">
        <w:rPr>
          <w:rFonts w:cstheme="minorHAnsi"/>
          <w:b/>
          <w:bCs/>
        </w:rPr>
        <w:t xml:space="preserve">: </w:t>
      </w:r>
    </w:p>
    <w:p w14:paraId="58A4E2DE" w14:textId="77777777" w:rsidR="00BE20B6" w:rsidRPr="00BE20B6" w:rsidRDefault="00BE20B6" w:rsidP="00BE20B6">
      <w:pPr>
        <w:pStyle w:val="Listenabsatz"/>
        <w:numPr>
          <w:ilvl w:val="0"/>
          <w:numId w:val="18"/>
        </w:numPr>
        <w:spacing w:line="288" w:lineRule="auto"/>
        <w:rPr>
          <w:rFonts w:cstheme="minorHAnsi"/>
          <w:bCs/>
          <w:sz w:val="22"/>
          <w:szCs w:val="22"/>
        </w:rPr>
      </w:pPr>
      <w:r w:rsidRPr="00BE20B6">
        <w:rPr>
          <w:rFonts w:cstheme="minorHAnsi"/>
          <w:bCs/>
          <w:sz w:val="22"/>
          <w:szCs w:val="22"/>
        </w:rPr>
        <w:t>Dachplatte R.16</w:t>
      </w:r>
    </w:p>
    <w:p w14:paraId="193C7E92" w14:textId="77777777" w:rsidR="00BE20B6" w:rsidRPr="00BE20B6" w:rsidRDefault="00BE20B6" w:rsidP="00BE20B6">
      <w:pPr>
        <w:pStyle w:val="Listenabsatz"/>
        <w:numPr>
          <w:ilvl w:val="0"/>
          <w:numId w:val="18"/>
        </w:numPr>
        <w:spacing w:line="288" w:lineRule="auto"/>
        <w:rPr>
          <w:rFonts w:cstheme="minorHAnsi"/>
          <w:bCs/>
          <w:sz w:val="22"/>
          <w:szCs w:val="22"/>
        </w:rPr>
      </w:pPr>
      <w:r w:rsidRPr="00BE20B6">
        <w:rPr>
          <w:rFonts w:cstheme="minorHAnsi"/>
          <w:bCs/>
          <w:sz w:val="22"/>
          <w:szCs w:val="22"/>
          <w:lang w:val="de-DE"/>
        </w:rPr>
        <w:t>Dac</w:t>
      </w:r>
      <w:r w:rsidRPr="00BE20B6">
        <w:rPr>
          <w:rFonts w:cstheme="minorHAnsi"/>
          <w:bCs/>
          <w:sz w:val="22"/>
          <w:szCs w:val="22"/>
        </w:rPr>
        <w:t>hschindel DS.19</w:t>
      </w:r>
    </w:p>
    <w:p w14:paraId="53552E64" w14:textId="77777777" w:rsidR="00BE20B6" w:rsidRPr="00BE20B6" w:rsidRDefault="00BE20B6" w:rsidP="00BE20B6">
      <w:pPr>
        <w:pStyle w:val="Listenabsatz"/>
        <w:numPr>
          <w:ilvl w:val="0"/>
          <w:numId w:val="18"/>
        </w:numPr>
        <w:spacing w:line="288" w:lineRule="auto"/>
        <w:rPr>
          <w:rFonts w:cstheme="minorHAnsi"/>
          <w:bCs/>
          <w:sz w:val="22"/>
          <w:szCs w:val="22"/>
        </w:rPr>
      </w:pPr>
      <w:r w:rsidRPr="00BE20B6">
        <w:rPr>
          <w:rFonts w:cstheme="minorHAnsi"/>
          <w:bCs/>
          <w:sz w:val="22"/>
          <w:szCs w:val="22"/>
          <w:lang w:val="de-DE"/>
        </w:rPr>
        <w:t>Dac</w:t>
      </w:r>
      <w:r w:rsidRPr="00BE20B6">
        <w:rPr>
          <w:rFonts w:cstheme="minorHAnsi"/>
          <w:bCs/>
          <w:sz w:val="22"/>
          <w:szCs w:val="22"/>
        </w:rPr>
        <w:t>hraute 44 x 44</w:t>
      </w:r>
    </w:p>
    <w:p w14:paraId="4CB74918" w14:textId="72A19A1E" w:rsidR="00BE20B6" w:rsidRDefault="004D1AAC" w:rsidP="00BE20B6">
      <w:pPr>
        <w:pStyle w:val="Listenabsatz"/>
        <w:numPr>
          <w:ilvl w:val="0"/>
          <w:numId w:val="18"/>
        </w:numPr>
        <w:spacing w:line="288" w:lineRule="auto"/>
        <w:rPr>
          <w:rFonts w:cstheme="minorHAnsi"/>
          <w:bCs/>
          <w:sz w:val="22"/>
          <w:szCs w:val="22"/>
        </w:rPr>
      </w:pPr>
      <w:r>
        <w:rPr>
          <w:rFonts w:cstheme="minorHAnsi"/>
          <w:bCs/>
          <w:sz w:val="22"/>
          <w:szCs w:val="22"/>
        </w:rPr>
        <w:t xml:space="preserve">Dachpaneel </w:t>
      </w:r>
      <w:r w:rsidR="00BE20B6" w:rsidRPr="00BE20B6">
        <w:rPr>
          <w:rFonts w:cstheme="minorHAnsi"/>
          <w:bCs/>
          <w:sz w:val="22"/>
          <w:szCs w:val="22"/>
        </w:rPr>
        <w:t>FX.12 klein / FX.12 groß</w:t>
      </w:r>
    </w:p>
    <w:p w14:paraId="4F712EDB" w14:textId="5FCB9C59" w:rsidR="006D0752" w:rsidRPr="00083632" w:rsidRDefault="00C102AD" w:rsidP="00D5332B">
      <w:pPr>
        <w:spacing w:line="288" w:lineRule="auto"/>
        <w:rPr>
          <w:rFonts w:cstheme="minorHAnsi"/>
          <w:bCs/>
        </w:rPr>
      </w:pPr>
      <w:r>
        <w:rPr>
          <w:rFonts w:cstheme="minorHAnsi"/>
          <w:bCs/>
        </w:rPr>
        <w:t xml:space="preserve">Die bestehenden Froschmaulluken für </w:t>
      </w:r>
      <w:r w:rsidR="00083632" w:rsidRPr="00083632">
        <w:rPr>
          <w:rFonts w:cstheme="minorHAnsi"/>
          <w:bCs/>
        </w:rPr>
        <w:t>Dachplatte</w:t>
      </w:r>
      <w:r>
        <w:rPr>
          <w:rFonts w:cstheme="minorHAnsi"/>
          <w:bCs/>
        </w:rPr>
        <w:t xml:space="preserve">, </w:t>
      </w:r>
      <w:r w:rsidR="00083632" w:rsidRPr="00083632">
        <w:rPr>
          <w:rFonts w:cstheme="minorHAnsi"/>
          <w:bCs/>
        </w:rPr>
        <w:t>Dachschindel</w:t>
      </w:r>
      <w:r>
        <w:rPr>
          <w:rFonts w:cstheme="minorHAnsi"/>
          <w:bCs/>
        </w:rPr>
        <w:t xml:space="preserve">, </w:t>
      </w:r>
      <w:r w:rsidR="00083632" w:rsidRPr="00083632">
        <w:rPr>
          <w:rFonts w:cstheme="minorHAnsi"/>
          <w:bCs/>
        </w:rPr>
        <w:t>Dachraute 29 x 29</w:t>
      </w:r>
      <w:r>
        <w:rPr>
          <w:rFonts w:cstheme="minorHAnsi"/>
          <w:bCs/>
        </w:rPr>
        <w:t xml:space="preserve"> und die </w:t>
      </w:r>
      <w:r w:rsidR="006D0752" w:rsidRPr="00083632">
        <w:rPr>
          <w:rFonts w:cstheme="minorHAnsi"/>
          <w:bCs/>
        </w:rPr>
        <w:t>Froschmaullukenhaube</w:t>
      </w:r>
      <w:r w:rsidR="004D1AAC">
        <w:rPr>
          <w:rFonts w:cstheme="minorHAnsi"/>
          <w:bCs/>
        </w:rPr>
        <w:t xml:space="preserve"> </w:t>
      </w:r>
      <w:r>
        <w:rPr>
          <w:rFonts w:cstheme="minorHAnsi"/>
          <w:bCs/>
        </w:rPr>
        <w:t xml:space="preserve">sind </w:t>
      </w:r>
      <w:r w:rsidR="00CC1496">
        <w:rPr>
          <w:rFonts w:cstheme="minorHAnsi"/>
          <w:bCs/>
        </w:rPr>
        <w:t xml:space="preserve">nun </w:t>
      </w:r>
      <w:r>
        <w:rPr>
          <w:rFonts w:cstheme="minorHAnsi"/>
          <w:bCs/>
        </w:rPr>
        <w:t>im neuen Design ausgeführt.</w:t>
      </w:r>
    </w:p>
    <w:p w14:paraId="76E4296A" w14:textId="77777777" w:rsidR="00BE20B6" w:rsidRDefault="00BE20B6" w:rsidP="00BE20B6">
      <w:pPr>
        <w:spacing w:after="0" w:line="288" w:lineRule="auto"/>
        <w:rPr>
          <w:rFonts w:cstheme="minorHAnsi"/>
          <w:bCs/>
        </w:rPr>
      </w:pPr>
    </w:p>
    <w:p w14:paraId="19CF03AF" w14:textId="5B5EC1A8" w:rsidR="00BE20B6" w:rsidRPr="00BE20B6" w:rsidRDefault="001D0A7F" w:rsidP="00BE20B6">
      <w:pPr>
        <w:spacing w:after="0" w:line="288" w:lineRule="auto"/>
        <w:rPr>
          <w:rFonts w:cstheme="minorHAnsi"/>
          <w:bCs/>
        </w:rPr>
      </w:pPr>
      <w:r>
        <w:rPr>
          <w:rFonts w:cstheme="minorHAnsi"/>
          <w:b/>
          <w:bCs/>
        </w:rPr>
        <w:t>Lagernd in den Standard</w:t>
      </w:r>
      <w:r w:rsidR="00BE20B6" w:rsidRPr="00BE20B6">
        <w:rPr>
          <w:rFonts w:cstheme="minorHAnsi"/>
          <w:b/>
          <w:bCs/>
        </w:rPr>
        <w:t xml:space="preserve">farben: </w:t>
      </w:r>
      <w:r w:rsidR="00BE20B6" w:rsidRPr="00BE20B6">
        <w:rPr>
          <w:rFonts w:cstheme="minorHAnsi"/>
          <w:bCs/>
        </w:rPr>
        <w:t>01 P.10 Braun, 02 P.10 Anthrazit, 03 P.10 Schwarz, 05 P.10 Oxydrot, 07 P.10 Hellgrau, 11 P.10 Nussbraun</w:t>
      </w:r>
      <w:r w:rsidR="009A5FBB">
        <w:rPr>
          <w:rFonts w:cstheme="minorHAnsi"/>
          <w:bCs/>
        </w:rPr>
        <w:t>,</w:t>
      </w:r>
      <w:r w:rsidR="00BE20B6" w:rsidRPr="00BE20B6">
        <w:rPr>
          <w:rFonts w:cstheme="minorHAnsi"/>
          <w:bCs/>
        </w:rPr>
        <w:t xml:space="preserve"> 19 P.10 Dunkelgrau</w:t>
      </w:r>
      <w:r w:rsidR="009A5FBB" w:rsidRPr="009A5FBB">
        <w:rPr>
          <w:rFonts w:cstheme="minorHAnsi"/>
          <w:bCs/>
        </w:rPr>
        <w:t xml:space="preserve"> </w:t>
      </w:r>
      <w:r w:rsidR="009A5FBB" w:rsidRPr="00BE20B6">
        <w:rPr>
          <w:rFonts w:cstheme="minorHAnsi"/>
          <w:bCs/>
        </w:rPr>
        <w:t>und</w:t>
      </w:r>
      <w:r>
        <w:rPr>
          <w:rFonts w:cstheme="minorHAnsi"/>
          <w:bCs/>
        </w:rPr>
        <w:t xml:space="preserve"> </w:t>
      </w:r>
      <w:r w:rsidRPr="00083632">
        <w:rPr>
          <w:rFonts w:cstheme="minorHAnsi"/>
          <w:bCs/>
        </w:rPr>
        <w:t>43 P.10 Steingrau</w:t>
      </w:r>
      <w:r>
        <w:rPr>
          <w:rFonts w:cstheme="minorHAnsi"/>
          <w:bCs/>
        </w:rPr>
        <w:t xml:space="preserve">. Weitere Farben </w:t>
      </w:r>
      <w:r w:rsidR="009A5FBB">
        <w:rPr>
          <w:rFonts w:cstheme="minorHAnsi"/>
          <w:bCs/>
        </w:rPr>
        <w:t xml:space="preserve">sind </w:t>
      </w:r>
      <w:r>
        <w:rPr>
          <w:rFonts w:cstheme="minorHAnsi"/>
          <w:bCs/>
        </w:rPr>
        <w:t>auf Bestellung möglich.</w:t>
      </w:r>
    </w:p>
    <w:p w14:paraId="44C6B299" w14:textId="77777777" w:rsidR="00140017" w:rsidRDefault="00140017" w:rsidP="005B2826">
      <w:pPr>
        <w:spacing w:after="0" w:line="288" w:lineRule="auto"/>
        <w:rPr>
          <w:rFonts w:cstheme="minorHAnsi"/>
          <w:bCs/>
        </w:rPr>
      </w:pPr>
    </w:p>
    <w:p w14:paraId="5C9B53DC" w14:textId="5F727386" w:rsidR="00140017" w:rsidRPr="00140017" w:rsidRDefault="00140017" w:rsidP="005B2826">
      <w:pPr>
        <w:spacing w:after="0" w:line="288" w:lineRule="auto"/>
        <w:rPr>
          <w:rFonts w:cstheme="minorHAnsi"/>
          <w:b/>
          <w:bCs/>
        </w:rPr>
      </w:pPr>
      <w:r w:rsidRPr="00140017">
        <w:rPr>
          <w:rFonts w:cstheme="minorHAnsi"/>
          <w:b/>
          <w:bCs/>
        </w:rPr>
        <w:t>Solarluke für Kleinformate</w:t>
      </w:r>
    </w:p>
    <w:p w14:paraId="182C79E3" w14:textId="47B304E6" w:rsidR="00140017" w:rsidRDefault="00CF32D1" w:rsidP="005B2826">
      <w:pPr>
        <w:spacing w:after="0" w:line="288" w:lineRule="auto"/>
        <w:rPr>
          <w:rFonts w:cstheme="minorHAnsi"/>
          <w:bCs/>
        </w:rPr>
      </w:pPr>
      <w:r w:rsidRPr="00CF32D1">
        <w:rPr>
          <w:rFonts w:cstheme="minorHAnsi"/>
          <w:bCs/>
        </w:rPr>
        <w:t>Das</w:t>
      </w:r>
      <w:r w:rsidR="006D0752">
        <w:rPr>
          <w:rFonts w:cstheme="minorHAnsi"/>
          <w:bCs/>
        </w:rPr>
        <w:t xml:space="preserve"> </w:t>
      </w:r>
      <w:r w:rsidR="00140017" w:rsidRPr="00140017">
        <w:rPr>
          <w:rFonts w:cstheme="minorHAnsi"/>
          <w:bCs/>
        </w:rPr>
        <w:t xml:space="preserve">neue Design der Froschmaulluke </w:t>
      </w:r>
      <w:r>
        <w:rPr>
          <w:rFonts w:cstheme="minorHAnsi"/>
          <w:bCs/>
        </w:rPr>
        <w:t xml:space="preserve">wurde </w:t>
      </w:r>
      <w:r w:rsidR="00140017" w:rsidRPr="00140017">
        <w:rPr>
          <w:rFonts w:cstheme="minorHAnsi"/>
          <w:bCs/>
        </w:rPr>
        <w:t>auch auf die</w:t>
      </w:r>
      <w:r w:rsidR="00140017">
        <w:rPr>
          <w:rFonts w:cstheme="minorHAnsi"/>
          <w:bCs/>
        </w:rPr>
        <w:t xml:space="preserve"> </w:t>
      </w:r>
      <w:r w:rsidR="00140017" w:rsidRPr="00140017">
        <w:rPr>
          <w:rFonts w:cstheme="minorHAnsi"/>
          <w:bCs/>
        </w:rPr>
        <w:t>Solarluke übertragen. Die Solarluke ist wie bisher mit drei</w:t>
      </w:r>
      <w:r w:rsidR="00140017">
        <w:rPr>
          <w:rFonts w:cstheme="minorHAnsi"/>
          <w:bCs/>
        </w:rPr>
        <w:t xml:space="preserve"> </w:t>
      </w:r>
      <w:r w:rsidR="00140017" w:rsidRPr="00140017">
        <w:rPr>
          <w:rFonts w:cstheme="minorHAnsi"/>
          <w:bCs/>
        </w:rPr>
        <w:t>Durchführungstüllen (1</w:t>
      </w:r>
      <w:r w:rsidR="00C303B7">
        <w:rPr>
          <w:rFonts w:cstheme="minorHAnsi"/>
          <w:bCs/>
        </w:rPr>
        <w:t xml:space="preserve"> </w:t>
      </w:r>
      <w:r w:rsidR="00140017" w:rsidRPr="00140017">
        <w:rPr>
          <w:rFonts w:cstheme="minorHAnsi"/>
          <w:bCs/>
        </w:rPr>
        <w:t>x</w:t>
      </w:r>
      <w:r w:rsidR="00C303B7">
        <w:rPr>
          <w:rFonts w:cstheme="minorHAnsi"/>
          <w:bCs/>
        </w:rPr>
        <w:t xml:space="preserve"> </w:t>
      </w:r>
      <w:r w:rsidR="00140017" w:rsidRPr="00140017">
        <w:rPr>
          <w:rFonts w:cstheme="minorHAnsi"/>
          <w:bCs/>
        </w:rPr>
        <w:t>32–35 mm, 2 x 10 mm) inkl. Schablone,</w:t>
      </w:r>
      <w:r w:rsidR="00140017">
        <w:rPr>
          <w:rFonts w:cstheme="minorHAnsi"/>
          <w:bCs/>
        </w:rPr>
        <w:t xml:space="preserve"> </w:t>
      </w:r>
      <w:r w:rsidR="00140017" w:rsidRPr="00140017">
        <w:rPr>
          <w:rFonts w:cstheme="minorHAnsi"/>
          <w:bCs/>
        </w:rPr>
        <w:t>Rohrmanschette, Talkum und einer Montageanleitung</w:t>
      </w:r>
      <w:r w:rsidR="00140017">
        <w:rPr>
          <w:rFonts w:cstheme="minorHAnsi"/>
          <w:bCs/>
        </w:rPr>
        <w:t xml:space="preserve"> </w:t>
      </w:r>
      <w:r w:rsidR="00140017" w:rsidRPr="00140017">
        <w:rPr>
          <w:rFonts w:cstheme="minorHAnsi"/>
          <w:bCs/>
        </w:rPr>
        <w:t>erhältlich.</w:t>
      </w:r>
    </w:p>
    <w:p w14:paraId="0BF1685E" w14:textId="77777777" w:rsidR="00083632" w:rsidRDefault="00083632" w:rsidP="005B2826">
      <w:pPr>
        <w:spacing w:after="0" w:line="288" w:lineRule="auto"/>
        <w:rPr>
          <w:rFonts w:cstheme="minorHAnsi"/>
          <w:bCs/>
        </w:rPr>
      </w:pPr>
    </w:p>
    <w:p w14:paraId="1AB4578D" w14:textId="45EC0693" w:rsidR="00083632" w:rsidRDefault="001D0A7F" w:rsidP="005B2826">
      <w:pPr>
        <w:spacing w:after="0" w:line="288" w:lineRule="auto"/>
        <w:rPr>
          <w:rFonts w:cstheme="minorHAnsi"/>
          <w:bCs/>
        </w:rPr>
      </w:pPr>
      <w:r>
        <w:rPr>
          <w:rFonts w:cstheme="minorHAnsi"/>
          <w:b/>
          <w:bCs/>
        </w:rPr>
        <w:t>Lagernd in den Standard</w:t>
      </w:r>
      <w:r w:rsidRPr="00BE20B6">
        <w:rPr>
          <w:rFonts w:cstheme="minorHAnsi"/>
          <w:b/>
          <w:bCs/>
        </w:rPr>
        <w:t>farben</w:t>
      </w:r>
      <w:r w:rsidR="009A5FBB">
        <w:rPr>
          <w:rFonts w:cstheme="minorHAnsi"/>
          <w:b/>
          <w:bCs/>
        </w:rPr>
        <w:t>:</w:t>
      </w:r>
      <w:r w:rsidR="00083632">
        <w:rPr>
          <w:rFonts w:cstheme="minorHAnsi"/>
          <w:b/>
          <w:bCs/>
        </w:rPr>
        <w:t xml:space="preserve"> </w:t>
      </w:r>
      <w:r w:rsidR="00083632" w:rsidRPr="00083632">
        <w:rPr>
          <w:rFonts w:cstheme="minorHAnsi"/>
          <w:bCs/>
        </w:rPr>
        <w:t>01 P.10 Braun, 02 P.10 Anthrazit, 03 P.10 Schwarz, 05 P.10 Oxydrot, 07 P.10 Hellgrau, 11 P.10 Nussbraun, 19 P.10 Dunkelgrau und 43 P.10 Steingrau</w:t>
      </w:r>
      <w:r>
        <w:rPr>
          <w:rFonts w:cstheme="minorHAnsi"/>
          <w:bCs/>
        </w:rPr>
        <w:t xml:space="preserve">. Weitere Farben </w:t>
      </w:r>
      <w:r w:rsidR="009A5FBB">
        <w:rPr>
          <w:rFonts w:cstheme="minorHAnsi"/>
          <w:bCs/>
        </w:rPr>
        <w:t xml:space="preserve">sind </w:t>
      </w:r>
      <w:r>
        <w:rPr>
          <w:rFonts w:cstheme="minorHAnsi"/>
          <w:bCs/>
        </w:rPr>
        <w:t>auf Bestellung möglich.</w:t>
      </w:r>
    </w:p>
    <w:p w14:paraId="10F05353" w14:textId="0F3E9CE4" w:rsidR="0002595E" w:rsidRDefault="0002595E" w:rsidP="005B2826">
      <w:pPr>
        <w:spacing w:after="0" w:line="288" w:lineRule="auto"/>
        <w:rPr>
          <w:rFonts w:cstheme="minorHAnsi"/>
          <w:bCs/>
        </w:rPr>
      </w:pPr>
    </w:p>
    <w:p w14:paraId="701593D1" w14:textId="0FC10125" w:rsidR="0002595E" w:rsidRDefault="0002595E" w:rsidP="005B2826">
      <w:pPr>
        <w:spacing w:after="0" w:line="288" w:lineRule="auto"/>
        <w:rPr>
          <w:rFonts w:cstheme="minorHAnsi"/>
          <w:bCs/>
        </w:rPr>
      </w:pPr>
      <w:r>
        <w:rPr>
          <w:rFonts w:cstheme="minorHAnsi"/>
          <w:bCs/>
        </w:rPr>
        <w:t xml:space="preserve">Alle Details zu den PREFA Dachsystemen und dem passenden Original Zubehör sind auf der Website unter </w:t>
      </w:r>
      <w:hyperlink r:id="rId11" w:history="1">
        <w:r w:rsidRPr="002C4CF0">
          <w:rPr>
            <w:rStyle w:val="Hyperlink"/>
            <w:rFonts w:asciiTheme="minorHAnsi" w:hAnsiTheme="minorHAnsi" w:cstheme="minorHAnsi"/>
            <w:bCs/>
          </w:rPr>
          <w:t>www.prefa.at/produkt-katalog/dachsysteme</w:t>
        </w:r>
      </w:hyperlink>
      <w:r>
        <w:rPr>
          <w:rFonts w:cstheme="minorHAnsi"/>
          <w:bCs/>
        </w:rPr>
        <w:t xml:space="preserve"> zu finden!</w:t>
      </w:r>
    </w:p>
    <w:p w14:paraId="1B6C9C36" w14:textId="77777777" w:rsidR="0002595E" w:rsidRDefault="0002595E" w:rsidP="005B2826">
      <w:pPr>
        <w:spacing w:after="0" w:line="288" w:lineRule="auto"/>
        <w:rPr>
          <w:rFonts w:cstheme="minorHAnsi"/>
          <w:bCs/>
        </w:rPr>
      </w:pPr>
    </w:p>
    <w:p w14:paraId="701BB225" w14:textId="7CDCD9A2" w:rsidR="00167D18" w:rsidRDefault="00167D18" w:rsidP="00167D18">
      <w:pPr>
        <w:spacing w:after="0" w:line="288" w:lineRule="auto"/>
        <w:rPr>
          <w:rFonts w:eastAsia="MS Mincho" w:cs="Times New Roman"/>
        </w:rPr>
      </w:pPr>
    </w:p>
    <w:p w14:paraId="5931AFC1" w14:textId="77777777" w:rsidR="00CE1593" w:rsidRPr="00CE1593" w:rsidRDefault="00CE1593" w:rsidP="005B2826">
      <w:pPr>
        <w:spacing w:after="0" w:line="288" w:lineRule="auto"/>
        <w:rPr>
          <w:b/>
          <w:i/>
          <w:iCs/>
        </w:rPr>
      </w:pPr>
      <w:r w:rsidRPr="00CE1593">
        <w:rPr>
          <w:b/>
          <w:i/>
          <w:iCs/>
        </w:rPr>
        <w:t>Unter diesem Link stehen Bilder zum Download bereit:</w:t>
      </w:r>
    </w:p>
    <w:p w14:paraId="0019707F" w14:textId="77777777" w:rsidR="00CF32D1" w:rsidRPr="00CF32D1" w:rsidRDefault="00672A7E" w:rsidP="005B2826">
      <w:pPr>
        <w:spacing w:after="0" w:line="288" w:lineRule="auto"/>
        <w:rPr>
          <w:rFonts w:cstheme="minorHAnsi"/>
          <w:bCs/>
        </w:rPr>
      </w:pPr>
      <w:hyperlink r:id="rId12" w:history="1">
        <w:r w:rsidR="00CF32D1" w:rsidRPr="00CF32D1">
          <w:rPr>
            <w:rFonts w:cstheme="minorHAnsi"/>
            <w:bCs/>
          </w:rPr>
          <w:t>https://brx522.saas.contentserv.com/admin/share/8bb3a908</w:t>
        </w:r>
      </w:hyperlink>
    </w:p>
    <w:p w14:paraId="17815525" w14:textId="750947EE" w:rsidR="00CE1593" w:rsidRPr="00896D02" w:rsidRDefault="00CE1593" w:rsidP="005B2826">
      <w:pPr>
        <w:spacing w:after="0" w:line="288" w:lineRule="auto"/>
        <w:rPr>
          <w:i/>
          <w:iCs/>
        </w:rPr>
      </w:pPr>
      <w:r w:rsidRPr="00896D02">
        <w:rPr>
          <w:i/>
          <w:iCs/>
        </w:rPr>
        <w:t>Fotocredit: PREFA / Croce &amp; Wir</w:t>
      </w:r>
    </w:p>
    <w:p w14:paraId="7344E0D9" w14:textId="77777777" w:rsidR="009C1452" w:rsidRPr="00896D02" w:rsidRDefault="009C1452" w:rsidP="005B2826">
      <w:pPr>
        <w:spacing w:after="0" w:line="288" w:lineRule="auto"/>
      </w:pPr>
    </w:p>
    <w:p w14:paraId="3472D35A" w14:textId="5879DA35" w:rsidR="008678E7" w:rsidRPr="00896D02" w:rsidRDefault="008678E7" w:rsidP="005B2826">
      <w:pPr>
        <w:spacing w:after="0" w:line="288" w:lineRule="auto"/>
        <w:rPr>
          <w:rFonts w:eastAsia="MS Mincho" w:cs="Times New Roman"/>
          <w:b/>
        </w:rPr>
      </w:pPr>
    </w:p>
    <w:p w14:paraId="42DECFF0" w14:textId="77777777" w:rsidR="00BD3B38" w:rsidRDefault="00BD3B38">
      <w:pPr>
        <w:rPr>
          <w:rFonts w:eastAsia="MS Mincho" w:cs="Times New Roman"/>
          <w:b/>
        </w:rPr>
      </w:pPr>
      <w:r>
        <w:rPr>
          <w:rFonts w:eastAsia="MS Mincho" w:cs="Times New Roman"/>
          <w:b/>
        </w:rPr>
        <w:br w:type="page"/>
      </w:r>
    </w:p>
    <w:p w14:paraId="5C60443D" w14:textId="021A37E4" w:rsidR="00274229" w:rsidRDefault="00274229" w:rsidP="005B2826">
      <w:pPr>
        <w:spacing w:after="0" w:line="288" w:lineRule="auto"/>
        <w:rPr>
          <w:rFonts w:eastAsia="MS Mincho" w:cs="Times New Roman"/>
        </w:rPr>
      </w:pPr>
      <w:r w:rsidRPr="009C6D61">
        <w:rPr>
          <w:rFonts w:eastAsia="MS Mincho" w:cs="Times New Roman"/>
          <w:b/>
        </w:rPr>
        <w:lastRenderedPageBreak/>
        <w:t>PREFA im Überblick:</w:t>
      </w:r>
      <w:r w:rsidRPr="009C6D61">
        <w:rPr>
          <w:rFonts w:eastAsia="MS Mincho" w:cs="Times New Roman"/>
        </w:rPr>
        <w:t xml:space="preserve"> Die PREFA Aluminiumprodukte GmbH ist europaweit seit </w:t>
      </w:r>
      <w:r>
        <w:rPr>
          <w:rFonts w:eastAsia="MS Mincho" w:cs="Times New Roman"/>
        </w:rPr>
        <w:t xml:space="preserve">über </w:t>
      </w:r>
      <w:r w:rsidRPr="009C6D61">
        <w:rPr>
          <w:rFonts w:eastAsia="MS Mincho" w:cs="Times New Roman"/>
        </w:rPr>
        <w:t>75 Jahren mit der</w:t>
      </w:r>
      <w:r w:rsidRPr="00215945">
        <w:rPr>
          <w:rFonts w:eastAsia="MS Mincho" w:cs="Times New Roman"/>
        </w:rPr>
        <w:t xml:space="preserve"> Entwicklung, Produktion und Vermarktung von Dach-</w:t>
      </w:r>
      <w:r w:rsidR="00154069">
        <w:rPr>
          <w:rFonts w:eastAsia="MS Mincho" w:cs="Times New Roman"/>
        </w:rPr>
        <w:t>, Solar-</w:t>
      </w:r>
      <w:r w:rsidRPr="00215945">
        <w:rPr>
          <w:rFonts w:eastAsia="MS Mincho" w:cs="Times New Roman"/>
        </w:rPr>
        <w:t xml:space="preserve"> und Fassadensystemen aus Aluminium erfolgreich. Insgesamt beschäftigt die </w:t>
      </w:r>
      <w:r>
        <w:rPr>
          <w:rFonts w:eastAsia="MS Mincho" w:cs="Times New Roman"/>
        </w:rPr>
        <w:t>PREFA</w:t>
      </w:r>
      <w:r w:rsidRPr="00215945">
        <w:rPr>
          <w:rFonts w:eastAsia="MS Mincho" w:cs="Times New Roman"/>
        </w:rPr>
        <w:t xml:space="preserve"> Gruppe rund </w:t>
      </w:r>
      <w:r>
        <w:rPr>
          <w:rFonts w:eastAsia="MS Mincho" w:cs="Times New Roman"/>
        </w:rPr>
        <w:t>70</w:t>
      </w:r>
      <w:r w:rsidRPr="00215945">
        <w:rPr>
          <w:rFonts w:eastAsia="MS Mincho" w:cs="Times New Roman"/>
        </w:rPr>
        <w:t xml:space="preserve">0 MitarbeiterInnen. Die Produktion der über 5.000 hochwertigen Produkte erfolgt ausschließlich in Österreich und Deutschland. </w:t>
      </w:r>
      <w:r>
        <w:rPr>
          <w:rFonts w:eastAsia="MS Mincho" w:cs="Times New Roman"/>
        </w:rPr>
        <w:t>PREFA</w:t>
      </w:r>
      <w:r w:rsidRPr="00215945">
        <w:rPr>
          <w:rFonts w:eastAsia="MS Mincho" w:cs="Times New Roman"/>
        </w:rPr>
        <w:t xml:space="preserve"> ist Teil der Unternehmensgruppe des Industriellen Dr. Cornelius Grupp, die weltweit über 8.</w:t>
      </w:r>
      <w:r>
        <w:rPr>
          <w:rFonts w:eastAsia="MS Mincho" w:cs="Times New Roman"/>
        </w:rPr>
        <w:t>4</w:t>
      </w:r>
      <w:r w:rsidRPr="00215945">
        <w:rPr>
          <w:rFonts w:eastAsia="MS Mincho" w:cs="Times New Roman"/>
        </w:rPr>
        <w:t xml:space="preserve">00 MitarbeiterInnen in über 40 Produktionsstandorten beschäftigt. </w:t>
      </w:r>
    </w:p>
    <w:p w14:paraId="7426BEE2" w14:textId="77777777" w:rsidR="00274229" w:rsidRDefault="00274229" w:rsidP="005B2826">
      <w:pPr>
        <w:spacing w:after="0" w:line="288" w:lineRule="auto"/>
        <w:rPr>
          <w:rFonts w:eastAsia="MS Mincho" w:cs="Times New Roman"/>
        </w:rPr>
      </w:pPr>
    </w:p>
    <w:p w14:paraId="28A2B417" w14:textId="77777777" w:rsidR="00672A7E" w:rsidRDefault="00672A7E" w:rsidP="00672A7E">
      <w:pPr>
        <w:spacing w:after="0" w:line="288" w:lineRule="auto"/>
        <w:rPr>
          <w:rFonts w:eastAsia="MS Mincho" w:cs="Times New Roman"/>
          <w:b/>
        </w:rPr>
      </w:pPr>
      <w:r>
        <w:rPr>
          <w:rFonts w:eastAsia="MS Mincho" w:cs="Times New Roman"/>
          <w:b/>
        </w:rPr>
        <w:t>Die nachhaltige Verantwortung von PREFA – unser starker Einsatz für eine intakte Umwelt</w:t>
      </w:r>
    </w:p>
    <w:p w14:paraId="04E3A63C" w14:textId="434743C6" w:rsidR="00672A7E" w:rsidRDefault="00672A7E" w:rsidP="00672A7E">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w:t>
      </w:r>
      <w:r w:rsidRPr="00672A7E">
        <w:rPr>
          <w:rFonts w:eastAsia="MS Mincho" w:cs="Times New Roman"/>
        </w:rPr>
        <w:t xml:space="preserve">99 Prozent der Aluminium-Produktionsabfälle </w:t>
      </w:r>
      <w:r>
        <w:rPr>
          <w:rFonts w:eastAsia="MS Mincho" w:cs="Times New Roman"/>
        </w:rPr>
        <w:t xml:space="preserve">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672A7E">
          <w:t>www.prefa.at/nachhaltigkeit</w:t>
        </w:r>
      </w:hyperlink>
      <w:r>
        <w:rPr>
          <w:rFonts w:eastAsia="MS Mincho" w:cs="Times New Roman"/>
        </w:rPr>
        <w:t xml:space="preserve"> zu finden.</w:t>
      </w:r>
    </w:p>
    <w:p w14:paraId="2014D495" w14:textId="77777777" w:rsidR="00000709" w:rsidRPr="00672A7E" w:rsidRDefault="00000709" w:rsidP="005B2826">
      <w:pPr>
        <w:spacing w:after="0" w:line="288" w:lineRule="auto"/>
        <w:rPr>
          <w:sz w:val="16"/>
          <w:szCs w:val="16"/>
        </w:rPr>
      </w:pPr>
    </w:p>
    <w:p w14:paraId="07C9C373" w14:textId="77777777" w:rsidR="00FB396E" w:rsidRDefault="00000709" w:rsidP="005B2826">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5B2826">
      <w:pPr>
        <w:spacing w:after="0" w:line="288" w:lineRule="auto"/>
        <w:rPr>
          <w:bCs/>
        </w:rPr>
      </w:pPr>
      <w:r w:rsidRPr="008939BE">
        <w:rPr>
          <w:bCs/>
        </w:rPr>
        <w:t>M: +43 664</w:t>
      </w:r>
      <w:r w:rsidR="004C189B">
        <w:rPr>
          <w:bCs/>
        </w:rPr>
        <w:t> </w:t>
      </w:r>
      <w:r w:rsidRPr="008939BE">
        <w:rPr>
          <w:bCs/>
        </w:rPr>
        <w:t>9654670</w:t>
      </w:r>
    </w:p>
    <w:p w14:paraId="5A2C1472" w14:textId="6DCC9457" w:rsidR="000E22EB" w:rsidRPr="008939BE" w:rsidRDefault="00000709" w:rsidP="005B2826">
      <w:pPr>
        <w:spacing w:after="0" w:line="288" w:lineRule="auto"/>
        <w:rPr>
          <w:bCs/>
        </w:rPr>
      </w:pPr>
      <w:r w:rsidRPr="008939BE">
        <w:rPr>
          <w:bCs/>
        </w:rPr>
        <w:t xml:space="preserve">E: </w:t>
      </w:r>
      <w:hyperlink r:id="rId14" w:history="1">
        <w:r w:rsidR="005F1C0C" w:rsidRPr="008939BE">
          <w:rPr>
            <w:rStyle w:val="Hyperlink"/>
            <w:rFonts w:asciiTheme="minorHAnsi" w:hAnsiTheme="minorHAnsi"/>
            <w:bCs/>
            <w:color w:val="auto"/>
          </w:rPr>
          <w:t>juergen.jungmair@prefa.com</w:t>
        </w:r>
      </w:hyperlink>
    </w:p>
    <w:p w14:paraId="68193BB8" w14:textId="77777777" w:rsidR="00000709" w:rsidRPr="008939BE" w:rsidRDefault="00983F45" w:rsidP="005B2826">
      <w:pPr>
        <w:spacing w:after="0" w:line="288" w:lineRule="auto"/>
        <w:rPr>
          <w:bCs/>
        </w:rPr>
      </w:pPr>
      <w:hyperlink r:id="rId15" w:history="1">
        <w:r w:rsidR="005F1C0C" w:rsidRPr="008939BE">
          <w:rPr>
            <w:rStyle w:val="Hyperlink"/>
            <w:rFonts w:asciiTheme="minorHAnsi" w:hAnsiTheme="minorHAnsi"/>
            <w:bCs/>
            <w:color w:val="auto"/>
          </w:rPr>
          <w:t>https://www.prefa.com</w:t>
        </w:r>
      </w:hyperlink>
    </w:p>
    <w:p w14:paraId="2B14E7AC" w14:textId="77777777" w:rsidR="000E22EB" w:rsidRPr="008939BE" w:rsidRDefault="000E22EB" w:rsidP="005B2826">
      <w:pPr>
        <w:spacing w:after="0" w:line="288" w:lineRule="auto"/>
        <w:rPr>
          <w:rFonts w:eastAsia="MS Mincho" w:cs="Times New Roman"/>
          <w:b/>
          <w:bCs/>
          <w:lang w:val="de-AT"/>
        </w:rPr>
      </w:pPr>
    </w:p>
    <w:p w14:paraId="5C08858D" w14:textId="77777777" w:rsidR="000E22EB" w:rsidRPr="00F864C8" w:rsidRDefault="000E22EB" w:rsidP="005B2826">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5B2826">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5B2826">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2B1A3791" w:rsidR="000E22EB" w:rsidRPr="008939BE" w:rsidRDefault="000E22EB" w:rsidP="005B2826">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10DBAB0D" w14:textId="27D26D29" w:rsidR="000E22EB" w:rsidRPr="006D3966" w:rsidRDefault="00983F45" w:rsidP="005B2826">
      <w:pPr>
        <w:spacing w:after="0" w:line="288" w:lineRule="auto"/>
        <w:rPr>
          <w:rFonts w:eastAsia="MS Mincho" w:cs="Times New Roman"/>
          <w:lang w:val="de-AT"/>
        </w:rPr>
      </w:pPr>
      <w:hyperlink r:id="rId17" w:history="1">
        <w:r w:rsidR="00844545" w:rsidRPr="006D3966">
          <w:rPr>
            <w:rStyle w:val="Hyperlink"/>
            <w:rFonts w:asciiTheme="minorHAnsi" w:eastAsia="MS Mincho" w:hAnsiTheme="minorHAnsi" w:cs="Times New Roman"/>
            <w:color w:val="auto"/>
            <w:lang w:val="de-AT"/>
          </w:rPr>
          <w:t>https://www.prefa.de/</w:t>
        </w:r>
      </w:hyperlink>
    </w:p>
    <w:p w14:paraId="6A6B3522" w14:textId="77777777" w:rsidR="00000709" w:rsidRPr="008939BE" w:rsidRDefault="00000709" w:rsidP="005B2826">
      <w:pPr>
        <w:spacing w:after="0" w:line="288" w:lineRule="auto"/>
        <w:rPr>
          <w:sz w:val="16"/>
          <w:szCs w:val="16"/>
          <w:lang w:val="pt-PT"/>
        </w:rPr>
      </w:pPr>
    </w:p>
    <w:p w14:paraId="2DE24D31" w14:textId="4F449A7A" w:rsidR="004C1612" w:rsidRPr="008939BE" w:rsidRDefault="00974D1C" w:rsidP="005B2826">
      <w:pPr>
        <w:tabs>
          <w:tab w:val="left" w:pos="8133"/>
        </w:tabs>
        <w:spacing w:after="0" w:line="288" w:lineRule="auto"/>
        <w:rPr>
          <w:sz w:val="16"/>
          <w:szCs w:val="16"/>
          <w:lang w:val="pt-PT"/>
        </w:rPr>
      </w:pPr>
      <w:r>
        <w:rPr>
          <w:sz w:val="16"/>
          <w:szCs w:val="16"/>
          <w:lang w:val="pt-PT"/>
        </w:rPr>
        <w:tab/>
      </w:r>
    </w:p>
    <w:sectPr w:rsidR="004C1612" w:rsidRPr="008939BE" w:rsidSect="003C57D6">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952B" w16cex:dateUtc="2023-01-31T12:24:00Z"/>
  <w16cex:commentExtensible w16cex:durableId="278395B8" w16cex:dateUtc="2023-01-31T12:27:00Z"/>
  <w16cex:commentExtensible w16cex:durableId="2783975A" w16cex:dateUtc="2023-01-31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C7843" w16cid:durableId="2783952B"/>
  <w16cid:commentId w16cid:paraId="41676629" w16cid:durableId="278395B8"/>
  <w16cid:commentId w16cid:paraId="440F84BB" w16cid:durableId="278397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B67E" w14:textId="77777777" w:rsidR="005D0B6B" w:rsidRDefault="005D0B6B" w:rsidP="006F2311">
      <w:pPr>
        <w:spacing w:after="0" w:line="240" w:lineRule="auto"/>
      </w:pPr>
      <w:r>
        <w:separator/>
      </w:r>
    </w:p>
  </w:endnote>
  <w:endnote w:type="continuationSeparator" w:id="0">
    <w:p w14:paraId="09D243A0" w14:textId="77777777" w:rsidR="005D0B6B" w:rsidRDefault="005D0B6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EDEA" w14:textId="7FBFCE0D" w:rsidR="00974D1C" w:rsidRPr="00974D1C" w:rsidRDefault="00974D1C">
    <w:pPr>
      <w:tabs>
        <w:tab w:val="center" w:pos="4550"/>
        <w:tab w:val="left" w:pos="5818"/>
      </w:tabs>
      <w:ind w:right="260"/>
      <w:jc w:val="right"/>
      <w:rPr>
        <w:rFonts w:ascii="Calibri" w:hAnsi="Calibri" w:cstheme="minorHAnsi"/>
        <w:sz w:val="20"/>
        <w:szCs w:val="20"/>
      </w:rPr>
    </w:pPr>
    <w:r w:rsidRPr="00974D1C">
      <w:rPr>
        <w:rFonts w:ascii="Calibri" w:hAnsi="Calibri" w:cstheme="minorHAnsi"/>
        <w:spacing w:val="60"/>
        <w:sz w:val="20"/>
        <w:szCs w:val="20"/>
      </w:rPr>
      <w:t>Seite</w:t>
    </w:r>
    <w:r w:rsidRPr="00974D1C">
      <w:rPr>
        <w:rFonts w:ascii="Calibri" w:hAnsi="Calibri" w:cstheme="minorHAnsi"/>
        <w:sz w:val="20"/>
        <w:szCs w:val="20"/>
      </w:rPr>
      <w:t xml:space="preserve"> </w:t>
    </w:r>
    <w:r w:rsidRPr="00974D1C">
      <w:rPr>
        <w:rFonts w:ascii="Calibri" w:hAnsi="Calibri" w:cstheme="minorHAnsi"/>
        <w:sz w:val="20"/>
        <w:szCs w:val="20"/>
      </w:rPr>
      <w:fldChar w:fldCharType="begin"/>
    </w:r>
    <w:r w:rsidRPr="00974D1C">
      <w:rPr>
        <w:rFonts w:ascii="Calibri" w:hAnsi="Calibri" w:cstheme="minorHAnsi"/>
        <w:sz w:val="20"/>
        <w:szCs w:val="20"/>
      </w:rPr>
      <w:instrText>PAGE   \* MERGEFORMAT</w:instrText>
    </w:r>
    <w:r w:rsidRPr="00974D1C">
      <w:rPr>
        <w:rFonts w:ascii="Calibri" w:hAnsi="Calibri" w:cstheme="minorHAnsi"/>
        <w:sz w:val="20"/>
        <w:szCs w:val="20"/>
      </w:rPr>
      <w:fldChar w:fldCharType="separate"/>
    </w:r>
    <w:r w:rsidR="00983F45">
      <w:rPr>
        <w:rFonts w:ascii="Calibri" w:hAnsi="Calibri" w:cstheme="minorHAnsi"/>
        <w:noProof/>
        <w:sz w:val="20"/>
        <w:szCs w:val="20"/>
      </w:rPr>
      <w:t>1</w:t>
    </w:r>
    <w:r w:rsidRPr="00974D1C">
      <w:rPr>
        <w:rFonts w:ascii="Calibri" w:hAnsi="Calibri" w:cstheme="minorHAnsi"/>
        <w:sz w:val="20"/>
        <w:szCs w:val="20"/>
      </w:rPr>
      <w:fldChar w:fldCharType="end"/>
    </w:r>
    <w:r w:rsidRPr="00974D1C">
      <w:rPr>
        <w:rFonts w:ascii="Calibri" w:hAnsi="Calibri" w:cstheme="minorHAnsi"/>
        <w:sz w:val="20"/>
        <w:szCs w:val="20"/>
      </w:rPr>
      <w:t xml:space="preserve"> | </w:t>
    </w:r>
    <w:r w:rsidRPr="00974D1C">
      <w:rPr>
        <w:rFonts w:ascii="Calibri" w:hAnsi="Calibri" w:cstheme="minorHAnsi"/>
        <w:sz w:val="20"/>
        <w:szCs w:val="20"/>
      </w:rPr>
      <w:fldChar w:fldCharType="begin"/>
    </w:r>
    <w:r w:rsidRPr="00974D1C">
      <w:rPr>
        <w:rFonts w:ascii="Calibri" w:hAnsi="Calibri" w:cstheme="minorHAnsi"/>
        <w:sz w:val="20"/>
        <w:szCs w:val="20"/>
      </w:rPr>
      <w:instrText>NUMPAGES  \* Arabic  \* MERGEFORMAT</w:instrText>
    </w:r>
    <w:r w:rsidRPr="00974D1C">
      <w:rPr>
        <w:rFonts w:ascii="Calibri" w:hAnsi="Calibri" w:cstheme="minorHAnsi"/>
        <w:sz w:val="20"/>
        <w:szCs w:val="20"/>
      </w:rPr>
      <w:fldChar w:fldCharType="separate"/>
    </w:r>
    <w:r w:rsidR="00983F45">
      <w:rPr>
        <w:rFonts w:ascii="Calibri" w:hAnsi="Calibri" w:cstheme="minorHAnsi"/>
        <w:noProof/>
        <w:sz w:val="20"/>
        <w:szCs w:val="20"/>
      </w:rPr>
      <w:t>1</w:t>
    </w:r>
    <w:r w:rsidRPr="00974D1C">
      <w:rPr>
        <w:rFonts w:ascii="Calibri" w:hAnsi="Calibri" w:cstheme="minorHAnsi"/>
        <w:sz w:val="20"/>
        <w:szCs w:val="20"/>
      </w:rPr>
      <w:fldChar w:fldCharType="end"/>
    </w:r>
  </w:p>
  <w:p w14:paraId="585DB784" w14:textId="5202E4DE" w:rsidR="000C3D2F" w:rsidRPr="000C3D2F" w:rsidRDefault="000C3D2F" w:rsidP="000C3D2F">
    <w:pPr>
      <w:pStyle w:val="Fuzeile"/>
      <w:jc w:val="right"/>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1E863" w14:textId="77777777" w:rsidR="005D0B6B" w:rsidRDefault="005D0B6B" w:rsidP="006F2311">
      <w:pPr>
        <w:spacing w:after="0" w:line="240" w:lineRule="auto"/>
      </w:pPr>
      <w:r>
        <w:separator/>
      </w:r>
    </w:p>
  </w:footnote>
  <w:footnote w:type="continuationSeparator" w:id="0">
    <w:p w14:paraId="63F51ED5" w14:textId="77777777" w:rsidR="005D0B6B" w:rsidRDefault="005D0B6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8556B"/>
    <w:multiLevelType w:val="hybridMultilevel"/>
    <w:tmpl w:val="7848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873A4C"/>
    <w:multiLevelType w:val="hybridMultilevel"/>
    <w:tmpl w:val="598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F776962"/>
    <w:multiLevelType w:val="hybridMultilevel"/>
    <w:tmpl w:val="30E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D643D"/>
    <w:multiLevelType w:val="hybridMultilevel"/>
    <w:tmpl w:val="7E5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15122"/>
    <w:multiLevelType w:val="hybridMultilevel"/>
    <w:tmpl w:val="9FB6B576"/>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start w:val="1"/>
      <w:numFmt w:val="bullet"/>
      <w:lvlText w:val=""/>
      <w:lvlJc w:val="left"/>
      <w:pPr>
        <w:ind w:left="3588" w:hanging="360"/>
      </w:pPr>
      <w:rPr>
        <w:rFonts w:ascii="Symbol" w:hAnsi="Symbol" w:hint="default"/>
      </w:rPr>
    </w:lvl>
    <w:lvl w:ilvl="4" w:tplc="0C070003">
      <w:start w:val="1"/>
      <w:numFmt w:val="bullet"/>
      <w:lvlText w:val="o"/>
      <w:lvlJc w:val="left"/>
      <w:pPr>
        <w:ind w:left="4308" w:hanging="360"/>
      </w:pPr>
      <w:rPr>
        <w:rFonts w:ascii="Courier New" w:hAnsi="Courier New" w:cs="Courier New" w:hint="default"/>
      </w:rPr>
    </w:lvl>
    <w:lvl w:ilvl="5" w:tplc="0C070005">
      <w:start w:val="1"/>
      <w:numFmt w:val="bullet"/>
      <w:lvlText w:val=""/>
      <w:lvlJc w:val="left"/>
      <w:pPr>
        <w:ind w:left="5028" w:hanging="360"/>
      </w:pPr>
      <w:rPr>
        <w:rFonts w:ascii="Wingdings" w:hAnsi="Wingdings" w:hint="default"/>
      </w:rPr>
    </w:lvl>
    <w:lvl w:ilvl="6" w:tplc="0C070001">
      <w:start w:val="1"/>
      <w:numFmt w:val="bullet"/>
      <w:lvlText w:val=""/>
      <w:lvlJc w:val="left"/>
      <w:pPr>
        <w:ind w:left="5748" w:hanging="360"/>
      </w:pPr>
      <w:rPr>
        <w:rFonts w:ascii="Symbol" w:hAnsi="Symbol" w:hint="default"/>
      </w:rPr>
    </w:lvl>
    <w:lvl w:ilvl="7" w:tplc="0C070003">
      <w:start w:val="1"/>
      <w:numFmt w:val="bullet"/>
      <w:lvlText w:val="o"/>
      <w:lvlJc w:val="left"/>
      <w:pPr>
        <w:ind w:left="6468" w:hanging="360"/>
      </w:pPr>
      <w:rPr>
        <w:rFonts w:ascii="Courier New" w:hAnsi="Courier New" w:cs="Courier New" w:hint="default"/>
      </w:rPr>
    </w:lvl>
    <w:lvl w:ilvl="8" w:tplc="0C070005">
      <w:start w:val="1"/>
      <w:numFmt w:val="bullet"/>
      <w:lvlText w:val=""/>
      <w:lvlJc w:val="left"/>
      <w:pPr>
        <w:ind w:left="7188" w:hanging="360"/>
      </w:pPr>
      <w:rPr>
        <w:rFonts w:ascii="Wingdings" w:hAnsi="Wingdings" w:hint="default"/>
      </w:rPr>
    </w:lvl>
  </w:abstractNum>
  <w:abstractNum w:abstractNumId="16"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B6938FD"/>
    <w:multiLevelType w:val="hybridMultilevel"/>
    <w:tmpl w:val="065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1"/>
  </w:num>
  <w:num w:numId="6">
    <w:abstractNumId w:val="5"/>
  </w:num>
  <w:num w:numId="7">
    <w:abstractNumId w:val="16"/>
  </w:num>
  <w:num w:numId="8">
    <w:abstractNumId w:val="6"/>
  </w:num>
  <w:num w:numId="9">
    <w:abstractNumId w:val="11"/>
  </w:num>
  <w:num w:numId="10">
    <w:abstractNumId w:val="13"/>
  </w:num>
  <w:num w:numId="11">
    <w:abstractNumId w:val="12"/>
  </w:num>
  <w:num w:numId="12">
    <w:abstractNumId w:val="10"/>
  </w:num>
  <w:num w:numId="13">
    <w:abstractNumId w:val="17"/>
  </w:num>
  <w:num w:numId="14">
    <w:abstractNumId w:val="15"/>
  </w:num>
  <w:num w:numId="15">
    <w:abstractNumId w:val="2"/>
  </w:num>
  <w:num w:numId="16">
    <w:abstractNumId w:val="1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revisionView w:inkAnnotations="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595E"/>
    <w:rsid w:val="0002777F"/>
    <w:rsid w:val="00034BE2"/>
    <w:rsid w:val="00035DB4"/>
    <w:rsid w:val="00036CF6"/>
    <w:rsid w:val="00040A1A"/>
    <w:rsid w:val="00041459"/>
    <w:rsid w:val="000438F1"/>
    <w:rsid w:val="0005079A"/>
    <w:rsid w:val="00051B5B"/>
    <w:rsid w:val="00051EDD"/>
    <w:rsid w:val="0005284A"/>
    <w:rsid w:val="00057BDB"/>
    <w:rsid w:val="0006187D"/>
    <w:rsid w:val="00065934"/>
    <w:rsid w:val="00067D55"/>
    <w:rsid w:val="000710BD"/>
    <w:rsid w:val="00071CD2"/>
    <w:rsid w:val="000739EE"/>
    <w:rsid w:val="0008128A"/>
    <w:rsid w:val="00081965"/>
    <w:rsid w:val="00081A96"/>
    <w:rsid w:val="00083632"/>
    <w:rsid w:val="00090327"/>
    <w:rsid w:val="00091217"/>
    <w:rsid w:val="00095BFA"/>
    <w:rsid w:val="00097719"/>
    <w:rsid w:val="000A0308"/>
    <w:rsid w:val="000A24A1"/>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4912"/>
    <w:rsid w:val="000F5044"/>
    <w:rsid w:val="000F6FCA"/>
    <w:rsid w:val="001007A4"/>
    <w:rsid w:val="00103153"/>
    <w:rsid w:val="00105C33"/>
    <w:rsid w:val="00110841"/>
    <w:rsid w:val="00112374"/>
    <w:rsid w:val="00117EE7"/>
    <w:rsid w:val="001274C2"/>
    <w:rsid w:val="00130E4E"/>
    <w:rsid w:val="001322BC"/>
    <w:rsid w:val="00140017"/>
    <w:rsid w:val="00142D97"/>
    <w:rsid w:val="00144E99"/>
    <w:rsid w:val="00144F71"/>
    <w:rsid w:val="0014697B"/>
    <w:rsid w:val="00147A25"/>
    <w:rsid w:val="001522BB"/>
    <w:rsid w:val="0015238E"/>
    <w:rsid w:val="00154069"/>
    <w:rsid w:val="0016058D"/>
    <w:rsid w:val="00161D89"/>
    <w:rsid w:val="00167345"/>
    <w:rsid w:val="0016736D"/>
    <w:rsid w:val="00167D18"/>
    <w:rsid w:val="00173BA4"/>
    <w:rsid w:val="00180BC4"/>
    <w:rsid w:val="00182945"/>
    <w:rsid w:val="00183A08"/>
    <w:rsid w:val="00185105"/>
    <w:rsid w:val="001863F8"/>
    <w:rsid w:val="00186641"/>
    <w:rsid w:val="00190041"/>
    <w:rsid w:val="00194BAF"/>
    <w:rsid w:val="00195879"/>
    <w:rsid w:val="001A0588"/>
    <w:rsid w:val="001A086F"/>
    <w:rsid w:val="001A0C26"/>
    <w:rsid w:val="001A0FA6"/>
    <w:rsid w:val="001A4EAB"/>
    <w:rsid w:val="001B01F4"/>
    <w:rsid w:val="001B0F63"/>
    <w:rsid w:val="001B115D"/>
    <w:rsid w:val="001B18A3"/>
    <w:rsid w:val="001B1F77"/>
    <w:rsid w:val="001B3151"/>
    <w:rsid w:val="001B3B56"/>
    <w:rsid w:val="001B54A9"/>
    <w:rsid w:val="001B7055"/>
    <w:rsid w:val="001B7222"/>
    <w:rsid w:val="001C1418"/>
    <w:rsid w:val="001C305A"/>
    <w:rsid w:val="001C6BBC"/>
    <w:rsid w:val="001D03CD"/>
    <w:rsid w:val="001D0A7F"/>
    <w:rsid w:val="001D151A"/>
    <w:rsid w:val="001D44B2"/>
    <w:rsid w:val="001E2A12"/>
    <w:rsid w:val="001E34E1"/>
    <w:rsid w:val="001E4109"/>
    <w:rsid w:val="001E4CAC"/>
    <w:rsid w:val="001E5630"/>
    <w:rsid w:val="001E65E9"/>
    <w:rsid w:val="001E6855"/>
    <w:rsid w:val="001F06BB"/>
    <w:rsid w:val="001F25BA"/>
    <w:rsid w:val="001F4C4E"/>
    <w:rsid w:val="001F5B4D"/>
    <w:rsid w:val="002030E4"/>
    <w:rsid w:val="0020435A"/>
    <w:rsid w:val="00204DAC"/>
    <w:rsid w:val="00206536"/>
    <w:rsid w:val="00207B00"/>
    <w:rsid w:val="00210968"/>
    <w:rsid w:val="0021200F"/>
    <w:rsid w:val="002135A4"/>
    <w:rsid w:val="002136C0"/>
    <w:rsid w:val="00215945"/>
    <w:rsid w:val="00215C73"/>
    <w:rsid w:val="00220771"/>
    <w:rsid w:val="00224E0B"/>
    <w:rsid w:val="00224E63"/>
    <w:rsid w:val="00224E72"/>
    <w:rsid w:val="00224EDB"/>
    <w:rsid w:val="0022654C"/>
    <w:rsid w:val="00231922"/>
    <w:rsid w:val="00232A96"/>
    <w:rsid w:val="00232FA7"/>
    <w:rsid w:val="00236F31"/>
    <w:rsid w:val="00243A1A"/>
    <w:rsid w:val="002443A6"/>
    <w:rsid w:val="00246B26"/>
    <w:rsid w:val="00253DB8"/>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49BC"/>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07AD"/>
    <w:rsid w:val="00303A0C"/>
    <w:rsid w:val="00306AA8"/>
    <w:rsid w:val="003116C5"/>
    <w:rsid w:val="00315139"/>
    <w:rsid w:val="003171E2"/>
    <w:rsid w:val="00317D6F"/>
    <w:rsid w:val="00320210"/>
    <w:rsid w:val="003206E4"/>
    <w:rsid w:val="003210E1"/>
    <w:rsid w:val="00323271"/>
    <w:rsid w:val="00323284"/>
    <w:rsid w:val="003254A0"/>
    <w:rsid w:val="00331526"/>
    <w:rsid w:val="00333FD3"/>
    <w:rsid w:val="00334635"/>
    <w:rsid w:val="003371C3"/>
    <w:rsid w:val="0033771A"/>
    <w:rsid w:val="0034315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0A7D"/>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125B"/>
    <w:rsid w:val="003E3885"/>
    <w:rsid w:val="003E4DE8"/>
    <w:rsid w:val="003E5C4B"/>
    <w:rsid w:val="003E6608"/>
    <w:rsid w:val="003E6929"/>
    <w:rsid w:val="003E721A"/>
    <w:rsid w:val="003F0666"/>
    <w:rsid w:val="003F1420"/>
    <w:rsid w:val="003F306C"/>
    <w:rsid w:val="003F3559"/>
    <w:rsid w:val="003F4F70"/>
    <w:rsid w:val="00403C53"/>
    <w:rsid w:val="00405C95"/>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0DCA"/>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2ADC"/>
    <w:rsid w:val="004B3161"/>
    <w:rsid w:val="004B3775"/>
    <w:rsid w:val="004B397A"/>
    <w:rsid w:val="004C1612"/>
    <w:rsid w:val="004C189B"/>
    <w:rsid w:val="004C4F38"/>
    <w:rsid w:val="004D1367"/>
    <w:rsid w:val="004D1AAC"/>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4F7E"/>
    <w:rsid w:val="00506B09"/>
    <w:rsid w:val="00506BDE"/>
    <w:rsid w:val="005112D7"/>
    <w:rsid w:val="005117F4"/>
    <w:rsid w:val="005139F1"/>
    <w:rsid w:val="00513C88"/>
    <w:rsid w:val="00514821"/>
    <w:rsid w:val="00515491"/>
    <w:rsid w:val="005159A7"/>
    <w:rsid w:val="005160B6"/>
    <w:rsid w:val="00516137"/>
    <w:rsid w:val="005174D6"/>
    <w:rsid w:val="00517CFE"/>
    <w:rsid w:val="00520C9D"/>
    <w:rsid w:val="00525D47"/>
    <w:rsid w:val="00535532"/>
    <w:rsid w:val="005362CE"/>
    <w:rsid w:val="00536898"/>
    <w:rsid w:val="00540123"/>
    <w:rsid w:val="00542BE4"/>
    <w:rsid w:val="005443F8"/>
    <w:rsid w:val="005448AD"/>
    <w:rsid w:val="00545687"/>
    <w:rsid w:val="00545D3B"/>
    <w:rsid w:val="00550767"/>
    <w:rsid w:val="005623AB"/>
    <w:rsid w:val="00567057"/>
    <w:rsid w:val="00570387"/>
    <w:rsid w:val="00570AF2"/>
    <w:rsid w:val="00571120"/>
    <w:rsid w:val="005717BD"/>
    <w:rsid w:val="0057196C"/>
    <w:rsid w:val="00572A88"/>
    <w:rsid w:val="00573394"/>
    <w:rsid w:val="005755D8"/>
    <w:rsid w:val="00575A9E"/>
    <w:rsid w:val="005769AD"/>
    <w:rsid w:val="005820F2"/>
    <w:rsid w:val="00582364"/>
    <w:rsid w:val="00582D75"/>
    <w:rsid w:val="00583CE9"/>
    <w:rsid w:val="005864BC"/>
    <w:rsid w:val="00586602"/>
    <w:rsid w:val="00596B93"/>
    <w:rsid w:val="005A0A07"/>
    <w:rsid w:val="005A10A5"/>
    <w:rsid w:val="005A26B2"/>
    <w:rsid w:val="005A4081"/>
    <w:rsid w:val="005B0949"/>
    <w:rsid w:val="005B2826"/>
    <w:rsid w:val="005B4982"/>
    <w:rsid w:val="005B706E"/>
    <w:rsid w:val="005C2D53"/>
    <w:rsid w:val="005C6588"/>
    <w:rsid w:val="005C6986"/>
    <w:rsid w:val="005C7A64"/>
    <w:rsid w:val="005D09A9"/>
    <w:rsid w:val="005D0B6B"/>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103"/>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2A7E"/>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0752"/>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26DCA"/>
    <w:rsid w:val="00731193"/>
    <w:rsid w:val="00734FE7"/>
    <w:rsid w:val="00736A4B"/>
    <w:rsid w:val="00746E6D"/>
    <w:rsid w:val="00753569"/>
    <w:rsid w:val="00754705"/>
    <w:rsid w:val="00757451"/>
    <w:rsid w:val="00760FFA"/>
    <w:rsid w:val="00761989"/>
    <w:rsid w:val="00761CB7"/>
    <w:rsid w:val="00763304"/>
    <w:rsid w:val="0076440E"/>
    <w:rsid w:val="00765531"/>
    <w:rsid w:val="007666B1"/>
    <w:rsid w:val="00770D7E"/>
    <w:rsid w:val="0077151B"/>
    <w:rsid w:val="00774CA1"/>
    <w:rsid w:val="007750EA"/>
    <w:rsid w:val="00777972"/>
    <w:rsid w:val="00781220"/>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4C14"/>
    <w:rsid w:val="007E54A0"/>
    <w:rsid w:val="007F1BC7"/>
    <w:rsid w:val="007F5BAE"/>
    <w:rsid w:val="00801088"/>
    <w:rsid w:val="00802EE8"/>
    <w:rsid w:val="00810589"/>
    <w:rsid w:val="008105C6"/>
    <w:rsid w:val="00810DE9"/>
    <w:rsid w:val="00813713"/>
    <w:rsid w:val="00814E7A"/>
    <w:rsid w:val="00814F16"/>
    <w:rsid w:val="008225FB"/>
    <w:rsid w:val="0082281D"/>
    <w:rsid w:val="00825C69"/>
    <w:rsid w:val="00826EA9"/>
    <w:rsid w:val="00830DF0"/>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96D02"/>
    <w:rsid w:val="008A00DF"/>
    <w:rsid w:val="008A08E7"/>
    <w:rsid w:val="008A0C38"/>
    <w:rsid w:val="008A1926"/>
    <w:rsid w:val="008A476C"/>
    <w:rsid w:val="008A628E"/>
    <w:rsid w:val="008A7422"/>
    <w:rsid w:val="008B202D"/>
    <w:rsid w:val="008B3027"/>
    <w:rsid w:val="008B5BF5"/>
    <w:rsid w:val="008B5D3B"/>
    <w:rsid w:val="008B5FEC"/>
    <w:rsid w:val="008B65E5"/>
    <w:rsid w:val="008B743F"/>
    <w:rsid w:val="008C3F2C"/>
    <w:rsid w:val="008C4051"/>
    <w:rsid w:val="008C425B"/>
    <w:rsid w:val="008D0423"/>
    <w:rsid w:val="008D0487"/>
    <w:rsid w:val="008D1E58"/>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4346"/>
    <w:rsid w:val="00944F95"/>
    <w:rsid w:val="00945109"/>
    <w:rsid w:val="0094675E"/>
    <w:rsid w:val="00946AD3"/>
    <w:rsid w:val="00951A40"/>
    <w:rsid w:val="00951E34"/>
    <w:rsid w:val="00961750"/>
    <w:rsid w:val="009652DC"/>
    <w:rsid w:val="0097203E"/>
    <w:rsid w:val="00972E84"/>
    <w:rsid w:val="00974D1C"/>
    <w:rsid w:val="00975D06"/>
    <w:rsid w:val="00976843"/>
    <w:rsid w:val="009769E7"/>
    <w:rsid w:val="00976F4D"/>
    <w:rsid w:val="00977E8D"/>
    <w:rsid w:val="00983F45"/>
    <w:rsid w:val="00984492"/>
    <w:rsid w:val="00994054"/>
    <w:rsid w:val="00994297"/>
    <w:rsid w:val="0099486E"/>
    <w:rsid w:val="00996F80"/>
    <w:rsid w:val="009976DE"/>
    <w:rsid w:val="009A107E"/>
    <w:rsid w:val="009A1A18"/>
    <w:rsid w:val="009A1CD9"/>
    <w:rsid w:val="009A2001"/>
    <w:rsid w:val="009A362E"/>
    <w:rsid w:val="009A43A4"/>
    <w:rsid w:val="009A516C"/>
    <w:rsid w:val="009A5FBB"/>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FC1"/>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5B35"/>
    <w:rsid w:val="00A76A88"/>
    <w:rsid w:val="00A82F25"/>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3FB"/>
    <w:rsid w:val="00AE16A6"/>
    <w:rsid w:val="00AE2BAA"/>
    <w:rsid w:val="00AE5616"/>
    <w:rsid w:val="00AE56E8"/>
    <w:rsid w:val="00AF0E24"/>
    <w:rsid w:val="00AF1CFC"/>
    <w:rsid w:val="00AF35D9"/>
    <w:rsid w:val="00AF3C26"/>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5B11"/>
    <w:rsid w:val="00B44DEA"/>
    <w:rsid w:val="00B46C51"/>
    <w:rsid w:val="00B5006C"/>
    <w:rsid w:val="00B515E2"/>
    <w:rsid w:val="00B51910"/>
    <w:rsid w:val="00B60FE0"/>
    <w:rsid w:val="00B64757"/>
    <w:rsid w:val="00B64938"/>
    <w:rsid w:val="00B73F6F"/>
    <w:rsid w:val="00B75230"/>
    <w:rsid w:val="00B75692"/>
    <w:rsid w:val="00B80FCC"/>
    <w:rsid w:val="00B85A8B"/>
    <w:rsid w:val="00B9055C"/>
    <w:rsid w:val="00B95593"/>
    <w:rsid w:val="00B9607D"/>
    <w:rsid w:val="00B96ED4"/>
    <w:rsid w:val="00BA12BC"/>
    <w:rsid w:val="00BA1E8A"/>
    <w:rsid w:val="00BA56A0"/>
    <w:rsid w:val="00BA622B"/>
    <w:rsid w:val="00BA68A7"/>
    <w:rsid w:val="00BA7E3E"/>
    <w:rsid w:val="00BC3AF5"/>
    <w:rsid w:val="00BC6102"/>
    <w:rsid w:val="00BD2B0F"/>
    <w:rsid w:val="00BD3135"/>
    <w:rsid w:val="00BD3B38"/>
    <w:rsid w:val="00BD4701"/>
    <w:rsid w:val="00BD7C92"/>
    <w:rsid w:val="00BE09FB"/>
    <w:rsid w:val="00BE0C21"/>
    <w:rsid w:val="00BE20B6"/>
    <w:rsid w:val="00BE2E2A"/>
    <w:rsid w:val="00BE3E1B"/>
    <w:rsid w:val="00BE7E1F"/>
    <w:rsid w:val="00BF0E72"/>
    <w:rsid w:val="00BF0F85"/>
    <w:rsid w:val="00BF39DC"/>
    <w:rsid w:val="00BF5F80"/>
    <w:rsid w:val="00BF5F98"/>
    <w:rsid w:val="00BF7B17"/>
    <w:rsid w:val="00C00875"/>
    <w:rsid w:val="00C0296F"/>
    <w:rsid w:val="00C05664"/>
    <w:rsid w:val="00C05D34"/>
    <w:rsid w:val="00C06D92"/>
    <w:rsid w:val="00C102AD"/>
    <w:rsid w:val="00C11307"/>
    <w:rsid w:val="00C12616"/>
    <w:rsid w:val="00C1285A"/>
    <w:rsid w:val="00C1479F"/>
    <w:rsid w:val="00C14815"/>
    <w:rsid w:val="00C156D4"/>
    <w:rsid w:val="00C1776D"/>
    <w:rsid w:val="00C17EB9"/>
    <w:rsid w:val="00C22B69"/>
    <w:rsid w:val="00C2556E"/>
    <w:rsid w:val="00C2791E"/>
    <w:rsid w:val="00C2792E"/>
    <w:rsid w:val="00C30336"/>
    <w:rsid w:val="00C303B7"/>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1496"/>
    <w:rsid w:val="00CC474E"/>
    <w:rsid w:val="00CC4F40"/>
    <w:rsid w:val="00CC79A9"/>
    <w:rsid w:val="00CD1966"/>
    <w:rsid w:val="00CD4269"/>
    <w:rsid w:val="00CD4979"/>
    <w:rsid w:val="00CD5C2A"/>
    <w:rsid w:val="00CD7C2D"/>
    <w:rsid w:val="00CE1593"/>
    <w:rsid w:val="00CE2CAD"/>
    <w:rsid w:val="00CE3023"/>
    <w:rsid w:val="00CE6CFD"/>
    <w:rsid w:val="00CE6F66"/>
    <w:rsid w:val="00CF092C"/>
    <w:rsid w:val="00CF147E"/>
    <w:rsid w:val="00CF32D1"/>
    <w:rsid w:val="00CF43C1"/>
    <w:rsid w:val="00CF4C67"/>
    <w:rsid w:val="00CF6936"/>
    <w:rsid w:val="00CF7CE6"/>
    <w:rsid w:val="00D10666"/>
    <w:rsid w:val="00D12C36"/>
    <w:rsid w:val="00D15AEC"/>
    <w:rsid w:val="00D20BFE"/>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332B"/>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213"/>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0D61"/>
    <w:rsid w:val="00DF10E4"/>
    <w:rsid w:val="00DF1B94"/>
    <w:rsid w:val="00E00D34"/>
    <w:rsid w:val="00E042AA"/>
    <w:rsid w:val="00E05572"/>
    <w:rsid w:val="00E061A1"/>
    <w:rsid w:val="00E07718"/>
    <w:rsid w:val="00E119A0"/>
    <w:rsid w:val="00E133B5"/>
    <w:rsid w:val="00E1533B"/>
    <w:rsid w:val="00E2148D"/>
    <w:rsid w:val="00E25BA9"/>
    <w:rsid w:val="00E25DB8"/>
    <w:rsid w:val="00E3077C"/>
    <w:rsid w:val="00E30EC3"/>
    <w:rsid w:val="00E34883"/>
    <w:rsid w:val="00E37021"/>
    <w:rsid w:val="00E37650"/>
    <w:rsid w:val="00E40289"/>
    <w:rsid w:val="00E417FB"/>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762CC"/>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A6AAB"/>
    <w:rsid w:val="00EB4023"/>
    <w:rsid w:val="00EB535D"/>
    <w:rsid w:val="00EB6A5A"/>
    <w:rsid w:val="00EC098C"/>
    <w:rsid w:val="00EC0E87"/>
    <w:rsid w:val="00EC123C"/>
    <w:rsid w:val="00EC368A"/>
    <w:rsid w:val="00EC4A06"/>
    <w:rsid w:val="00EC4F27"/>
    <w:rsid w:val="00EC4F35"/>
    <w:rsid w:val="00EC5E9C"/>
    <w:rsid w:val="00EC780E"/>
    <w:rsid w:val="00ED0028"/>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4AD"/>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02E1"/>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076"/>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715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E47EC"/>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792E"/>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6855">
      <w:bodyDiv w:val="1"/>
      <w:marLeft w:val="0"/>
      <w:marRight w:val="0"/>
      <w:marTop w:val="0"/>
      <w:marBottom w:val="0"/>
      <w:divBdr>
        <w:top w:val="none" w:sz="0" w:space="0" w:color="auto"/>
        <w:left w:val="none" w:sz="0" w:space="0" w:color="auto"/>
        <w:bottom w:val="none" w:sz="0" w:space="0" w:color="auto"/>
        <w:right w:val="none" w:sz="0" w:space="0" w:color="auto"/>
      </w:divBdr>
    </w:div>
    <w:div w:id="101188623">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246863">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4341379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54819045">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29979823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a.at/nachhaltigk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be20c1-d5f7-4a72-92c0-c6d9d68b3d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1F726B1E80884293AE1361CF905051" ma:contentTypeVersion="15" ma:contentTypeDescription="Ein neues Dokument erstellen." ma:contentTypeScope="" ma:versionID="3a7ad532989f0b5c6b7a5daeb3a8c649">
  <xsd:schema xmlns:xsd="http://www.w3.org/2001/XMLSchema" xmlns:xs="http://www.w3.org/2001/XMLSchema" xmlns:p="http://schemas.microsoft.com/office/2006/metadata/properties" xmlns:ns3="bebe20c1-d5f7-4a72-92c0-c6d9d68b3dbe" xmlns:ns4="beb3883f-f94d-462b-9927-3354704cbb81" targetNamespace="http://schemas.microsoft.com/office/2006/metadata/properties" ma:root="true" ma:fieldsID="77dc8b75a0d7abb22f331622f1d22e0c" ns3:_="" ns4:_="">
    <xsd:import namespace="bebe20c1-d5f7-4a72-92c0-c6d9d68b3dbe"/>
    <xsd:import namespace="beb3883f-f94d-462b-9927-3354704cbb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20c1-d5f7-4a72-92c0-c6d9d68b3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3883f-f94d-462b-9927-3354704cbb8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beb3883f-f94d-462b-9927-3354704cbb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be20c1-d5f7-4a72-92c0-c6d9d68b3db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82111D3A-A8F0-4C70-9B3E-0ACD3D80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e20c1-d5f7-4a72-92c0-c6d9d68b3dbe"/>
    <ds:schemaRef ds:uri="beb3883f-f94d-462b-9927-3354704cb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AE763-1B18-4B63-9FF8-C97C940B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4594</Characters>
  <Application>Microsoft Office Word</Application>
  <DocSecurity>4</DocSecurity>
  <Lines>38</Lines>
  <Paragraphs>10</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2023-01-25T13:20:00Z</cp:lastPrinted>
  <dcterms:created xsi:type="dcterms:W3CDTF">2023-02-02T11:59:00Z</dcterms:created>
  <dcterms:modified xsi:type="dcterms:W3CDTF">2023-02-02T11:59:00Z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0x010100BA1F726B1E80884293AE1361CF905051</vt:lpwstr>
  </property>
</Properties>
</file>